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Nurse-led</w:t>
      </w:r>
      <w:r>
        <w:t xml:space="preserve"> </w:t>
      </w:r>
      <w:r>
        <w:t xml:space="preserve">Community</w:t>
      </w:r>
      <w:r>
        <w:t xml:space="preserve"> </w:t>
      </w:r>
      <w:r>
        <w:t xml:space="preserve">Health</w:t>
      </w:r>
      <w:r>
        <w:t xml:space="preserve"> </w:t>
      </w:r>
      <w:r>
        <w:t xml:space="preserve">Interventions</w:t>
      </w:r>
      <w:r>
        <w:t xml:space="preserve"> </w:t>
      </w:r>
      <w:r>
        <w:t xml:space="preserve">in</w:t>
      </w:r>
      <w:r>
        <w:t xml:space="preserve"> </w:t>
      </w:r>
      <w:r>
        <w:t xml:space="preserve">Medellín,</w:t>
      </w:r>
      <w:r>
        <w:t xml:space="preserve"> </w:t>
      </w:r>
      <w:r>
        <w:t xml:space="preserve">Colombia</w:t>
      </w:r>
    </w:p>
    <w:bookmarkStart w:id="33" w:name="X3d840da0ba5c311b2d8b51b34f1e868e8d85c43"/>
    <w:p>
      <w:pPr>
        <w:pStyle w:val="Heading1"/>
      </w:pPr>
      <w:r>
        <w:t xml:space="preserve">Research Proposal: Strengthening the Role of the Nurse in Chronic Disease Management within Urban Community Health Systems of Colombia Medellín</w:t>
      </w:r>
    </w:p>
    <w:bookmarkStart w:id="20" w:name="introduction"/>
    <w:p>
      <w:pPr>
        <w:pStyle w:val="Heading2"/>
      </w:pPr>
      <w:r>
        <w:t xml:space="preserve">1. Introduction</w:t>
      </w:r>
    </w:p>
    <w:p>
      <w:pPr>
        <w:pStyle w:val="FirstParagraph"/>
      </w:pPr>
      <w:r>
        <w:t xml:space="preserve">Nursing practice in Colombia Medellín represents a critical yet underutilized pillar within the national healthcare system. As one of Latin America's most dynamic urban centers, Medellín faces complex health challenges including rising chronic disease prevalence (diabetes, hypertension), socioeconomic disparities, and fragmented care delivery. With nurses constituting over 60% of Colombia's primary healthcare workforce, their strategic role in community-based interventions is paramount. This research proposal addresses the urgent need to systematically evaluate and enhance Nurse-led care models in Medellín's municipal health networks to improve population health outcomes while optimizing resource allocation.</w:t>
      </w:r>
    </w:p>
    <w:bookmarkEnd w:id="20"/>
    <w:bookmarkStart w:id="21" w:name="problem-statement"/>
    <w:p>
      <w:pPr>
        <w:pStyle w:val="Heading2"/>
      </w:pPr>
      <w:r>
        <w:t xml:space="preserve">2. Problem Statement</w:t>
      </w:r>
    </w:p>
    <w:p>
      <w:pPr>
        <w:pStyle w:val="FirstParagraph"/>
      </w:pPr>
      <w:r>
        <w:t xml:space="preserve">Despite Colombia's progressive healthcare reforms, Medellín's community health centers (EPS - Entidades Promotoras de Salud) report persistent gaps in chronic disease management. Current Nurse roles remain largely reactive rather than proactive, with limited scope for clinical decision-making and care coordination. A 2023 Ministry of Health report indicates only 35% of Medellín's nurse staff receive specialized training in chronic condition management, contributing to suboptimal blood pressure control (68% coverage) and diabetes management (49% glycemic control) – significantly below national targets. This deficit directly impacts Colombia's Sustainable Development Goal commitments regarding universal health coverage. The proposed research will investigate how restructuring Nurse responsibilities within Medellín's community health framework can bridge this gap.</w:t>
      </w:r>
    </w:p>
    <w:bookmarkEnd w:id="21"/>
    <w:bookmarkStart w:id="22" w:name="literature-review-key-insights"/>
    <w:p>
      <w:pPr>
        <w:pStyle w:val="Heading2"/>
      </w:pPr>
      <w:r>
        <w:t xml:space="preserve">3. Literature Review (Key Insights)</w:t>
      </w:r>
    </w:p>
    <w:p>
      <w:pPr>
        <w:pStyle w:val="FirstParagraph"/>
      </w:pPr>
      <w:r>
        <w:t xml:space="preserve">Global evidence confirms that expanded Nurse roles in chronic care yield significant outcomes: a Lancet study (2021) documented 15-30% reductions in hospital readmissions through nurse-led programs. Colombia's own National Health System Plan acknowledges nurses as "first-contact providers" but lacks implementation protocols for Medellín's specific context. Recent studies from Bogotá (García et al., 2022) demonstrate that community Nurses trained in care coordination reduced emergency visits by 24% – yet similar models remain untested in Medellín's unique socio-urban landscape characterized by its innovative "social urbanism" approach. This research will build on these findings while addressing Medellín-specific barriers including high migration rates, neighborhood-level health inequalities, and digital literacy challenges in underserved communities like Comuna 13.</w:t>
      </w:r>
    </w:p>
    <w:bookmarkEnd w:id="22"/>
    <w:bookmarkStart w:id="23" w:name="research-objectives"/>
    <w:p>
      <w:pPr>
        <w:pStyle w:val="Heading2"/>
      </w:pPr>
      <w:r>
        <w:t xml:space="preserve">4. Research Objectives</w:t>
      </w:r>
    </w:p>
    <w:p>
      <w:pPr>
        <w:numPr>
          <w:ilvl w:val="0"/>
          <w:numId w:val="1001"/>
        </w:numPr>
        <w:pStyle w:val="Compact"/>
      </w:pPr>
      <w:r>
        <w:t xml:space="preserve">To assess current Nurse practice scope, training gaps, and workflow constraints in Medellín's public community health centers</w:t>
      </w:r>
    </w:p>
    <w:p>
      <w:pPr>
        <w:numPr>
          <w:ilvl w:val="0"/>
          <w:numId w:val="1001"/>
        </w:numPr>
        <w:pStyle w:val="Compact"/>
      </w:pPr>
      <w:r>
        <w:t xml:space="preserve">To co-design a context-specific Nurse-led chronic disease management protocol integrating Colombia's National Health System guidelines with Medellín's social urban planning frameworks</w:t>
      </w:r>
    </w:p>
    <w:p>
      <w:pPr>
        <w:numPr>
          <w:ilvl w:val="0"/>
          <w:numId w:val="1001"/>
        </w:numPr>
        <w:pStyle w:val="Compact"/>
      </w:pPr>
      <w:r>
        <w:t xml:space="preserve">To evaluate the impact of the protocol on clinical outcomes (e.g., blood pressure control, patient satisfaction) and healthcare efficiency metrics within six selected Medellín health centers over 12 months</w:t>
      </w:r>
    </w:p>
    <w:bookmarkEnd w:id="23"/>
    <w:bookmarkStart w:id="26" w:name="methodology"/>
    <w:p>
      <w:pPr>
        <w:pStyle w:val="Heading2"/>
      </w:pPr>
      <w:r>
        <w:t xml:space="preserve">5. Methodology</w:t>
      </w:r>
    </w:p>
    <w:p>
      <w:pPr>
        <w:pStyle w:val="FirstParagraph"/>
      </w:pPr>
      <w:r>
        <w:t xml:space="preserve">This mixed-methods study will employ a sequential explanatory design across two phases:</w:t>
      </w:r>
    </w:p>
    <w:bookmarkStart w:id="24" w:name="Xd6d6232afa13f0946bc326db19b8dd09b155157"/>
    <w:p>
      <w:pPr>
        <w:pStyle w:val="Heading3"/>
      </w:pPr>
      <w:r>
        <w:t xml:space="preserve">Phase 1: Qualitative Baseline Assessment (Months 1-4)</w:t>
      </w:r>
    </w:p>
    <w:p>
      <w:pPr>
        <w:numPr>
          <w:ilvl w:val="0"/>
          <w:numId w:val="1002"/>
        </w:numPr>
        <w:pStyle w:val="Compact"/>
      </w:pPr>
      <w:r>
        <w:rPr>
          <w:bCs/>
          <w:b/>
        </w:rPr>
        <w:t xml:space="preserve">Samples:</w:t>
      </w:r>
      <w:r>
        <w:t xml:space="preserve"> </w:t>
      </w:r>
      <w:r>
        <w:t xml:space="preserve">Purposive sampling of 8 Nurse leaders, 20 frontline Nurses, and 5 health center managers across Medellín's six strategic zones</w:t>
      </w:r>
    </w:p>
    <w:p>
      <w:pPr>
        <w:numPr>
          <w:ilvl w:val="0"/>
          <w:numId w:val="1002"/>
        </w:numPr>
        <w:pStyle w:val="Compact"/>
      </w:pPr>
      <w:r>
        <w:rPr>
          <w:bCs/>
          <w:b/>
        </w:rPr>
        <w:t xml:space="preserve">Methods:</w:t>
      </w:r>
      <w:r>
        <w:t xml:space="preserve"> </w:t>
      </w:r>
      <w:r>
        <w:t xml:space="preserve">In-depth interviews and focus groups exploring workflow challenges; participatory observation of nurse-patient interactions in community settings (e.g., home visits in Comuna 13, neighborhood health fairs)</w:t>
      </w:r>
    </w:p>
    <w:p>
      <w:pPr>
        <w:numPr>
          <w:ilvl w:val="0"/>
          <w:numId w:val="1002"/>
        </w:numPr>
        <w:pStyle w:val="Compact"/>
      </w:pPr>
      <w:r>
        <w:rPr>
          <w:bCs/>
          <w:b/>
        </w:rPr>
        <w:t xml:space="preserve">Analysis:</w:t>
      </w:r>
      <w:r>
        <w:t xml:space="preserve"> </w:t>
      </w:r>
      <w:r>
        <w:t xml:space="preserve">Thematic analysis using NVivo software to identify systemic barriers</w:t>
      </w:r>
    </w:p>
    <w:bookmarkEnd w:id="24"/>
    <w:bookmarkStart w:id="25" w:name="Xa6388f4e1a715f7a3fc098b072fbbbc3009f12d"/>
    <w:p>
      <w:pPr>
        <w:pStyle w:val="Heading3"/>
      </w:pPr>
      <w:r>
        <w:t xml:space="preserve">Phase 2: Intervention and Impact Evaluation (Months 5-16)</w:t>
      </w:r>
    </w:p>
    <w:p>
      <w:pPr>
        <w:numPr>
          <w:ilvl w:val="0"/>
          <w:numId w:val="1003"/>
        </w:numPr>
        <w:pStyle w:val="Compact"/>
      </w:pPr>
      <w:r>
        <w:rPr>
          <w:bCs/>
          <w:b/>
        </w:rPr>
        <w:t xml:space="preserve">Intervention:</w:t>
      </w:r>
      <w:r>
        <w:t xml:space="preserve"> </w:t>
      </w:r>
      <w:r>
        <w:t xml:space="preserve">Co-developed protocol featuring Nurse-led care pathways including medication reconciliation, personalized health plans using Colombia's "Sistema de Gestión de Enfermedades Crónicas" (SGEC), and digital tool integration (via Medellín's municipal health app)</w:t>
      </w:r>
    </w:p>
    <w:p>
      <w:pPr>
        <w:numPr>
          <w:ilvl w:val="0"/>
          <w:numId w:val="1003"/>
        </w:numPr>
        <w:pStyle w:val="Compact"/>
      </w:pPr>
      <w:r>
        <w:rPr>
          <w:bCs/>
          <w:b/>
        </w:rPr>
        <w:t xml:space="preserve">Sample:</w:t>
      </w:r>
      <w:r>
        <w:t xml:space="preserve"> </w:t>
      </w:r>
      <w:r>
        <w:t xml:space="preserve">300 patients with hypertension/diabetes across intervention and control groups in six health centers</w:t>
      </w:r>
    </w:p>
    <w:p>
      <w:pPr>
        <w:numPr>
          <w:ilvl w:val="0"/>
          <w:numId w:val="1003"/>
        </w:numPr>
        <w:pStyle w:val="Compact"/>
      </w:pPr>
      <w:r>
        <w:rPr>
          <w:bCs/>
          <w:b/>
        </w:rPr>
        <w:t xml:space="preserve">Measures:</w:t>
      </w:r>
      <w:r>
        <w:t xml:space="preserve"> </w:t>
      </w:r>
      <w:r>
        <w:t xml:space="preserve">Clinical outcomes (HbA1c, BP), patient-reported experience measures (PREMs), and cost-effectiveness analysis using Colombia's National Health Cost Database</w:t>
      </w:r>
    </w:p>
    <w:p>
      <w:pPr>
        <w:numPr>
          <w:ilvl w:val="0"/>
          <w:numId w:val="1003"/>
        </w:numPr>
        <w:pStyle w:val="Compact"/>
      </w:pPr>
      <w:r>
        <w:rPr>
          <w:bCs/>
          <w:b/>
        </w:rPr>
        <w:t xml:space="preserve">Analysis:</w:t>
      </w:r>
      <w:r>
        <w:t xml:space="preserve"> </w:t>
      </w:r>
      <w:r>
        <w:t xml:space="preserve">Quantitative: Mixed-effects regression models; Qualitative: Comparative case studies of Nurse implementation experiences</w:t>
      </w:r>
    </w:p>
    <w:bookmarkEnd w:id="25"/>
    <w:bookmarkEnd w:id="26"/>
    <w:bookmarkStart w:id="27" w:name="significance-to-colombia-medellín"/>
    <w:p>
      <w:pPr>
        <w:pStyle w:val="Heading2"/>
      </w:pPr>
      <w:r>
        <w:t xml:space="preserve">6. Significance to Colombia Medellín</w:t>
      </w:r>
    </w:p>
    <w:p>
      <w:pPr>
        <w:pStyle w:val="FirstParagraph"/>
      </w:pPr>
      <w:r>
        <w:t xml:space="preserve">This research directly advances Colombia's National Health Strategy 2019-2030, specifically Goal 4 on "Strengthening Primary Care." In Medellín – a city recognized by the World Health Organization as a model for urban health innovation – results will provide evidence to:</w:t>
      </w:r>
    </w:p>
    <w:p>
      <w:pPr>
        <w:numPr>
          <w:ilvl w:val="0"/>
          <w:numId w:val="1004"/>
        </w:numPr>
        <w:pStyle w:val="Compact"/>
      </w:pPr>
      <w:r>
        <w:t xml:space="preserve">Inform policy reforms for Nurse scope expansion under Colombia's new Health Reform</w:t>
      </w:r>
    </w:p>
    <w:p>
      <w:pPr>
        <w:numPr>
          <w:ilvl w:val="0"/>
          <w:numId w:val="1004"/>
        </w:numPr>
        <w:pStyle w:val="Compact"/>
      </w:pPr>
      <w:r>
        <w:t xml:space="preserve">Generate scalable protocols adaptable to other Colombian municipalities facing similar urban health challenges</w:t>
      </w:r>
    </w:p>
    <w:p>
      <w:pPr>
        <w:numPr>
          <w:ilvl w:val="0"/>
          <w:numId w:val="1004"/>
        </w:numPr>
        <w:pStyle w:val="Compact"/>
      </w:pPr>
      <w:r>
        <w:t xml:space="preserve">Strengthen Medellín's reputation as a global leader in "health equity through social urbanism" by embedding Nurses as central figures in community well-being initiatives</w:t>
      </w:r>
    </w:p>
    <w:bookmarkEnd w:id="27"/>
    <w:bookmarkStart w:id="28" w:name="expected-outcomes-and-implications"/>
    <w:p>
      <w:pPr>
        <w:pStyle w:val="Heading2"/>
      </w:pPr>
      <w:r>
        <w:t xml:space="preserve">7. Expected Outcomes and Implications</w:t>
      </w:r>
    </w:p>
    <w:p>
      <w:pPr>
        <w:pStyle w:val="FirstParagraph"/>
      </w:pPr>
      <w:r>
        <w:t xml:space="preserve">We anticipate three transformative outcomes:</w:t>
      </w:r>
    </w:p>
    <w:p>
      <w:pPr>
        <w:numPr>
          <w:ilvl w:val="0"/>
          <w:numId w:val="1005"/>
        </w:numPr>
        <w:pStyle w:val="Compact"/>
      </w:pPr>
      <w:r>
        <w:rPr>
          <w:bCs/>
          <w:b/>
        </w:rPr>
        <w:t xml:space="preserve">Professional Empowerment:</w:t>
      </w:r>
      <w:r>
        <w:t xml:space="preserve"> </w:t>
      </w:r>
      <w:r>
        <w:t xml:space="preserve">A validated Nurse competency framework for chronic care leadership, addressing Colombia's current shortage of specialized nursing staff</w:t>
      </w:r>
    </w:p>
    <w:p>
      <w:pPr>
        <w:numPr>
          <w:ilvl w:val="0"/>
          <w:numId w:val="1005"/>
        </w:numPr>
        <w:pStyle w:val="Compact"/>
      </w:pPr>
      <w:r>
        <w:rPr>
          <w:bCs/>
          <w:b/>
        </w:rPr>
        <w:t xml:space="preserve">Systemic Impact:</w:t>
      </w:r>
      <w:r>
        <w:t xml:space="preserve"> </w:t>
      </w:r>
      <w:r>
        <w:t xml:space="preserve">Evidence demonstrating a 20% improvement in chronic disease control metrics and 15% reduction in avoidable ER visits – directly contributing to Medellín's "Health Equity Index"</w:t>
      </w:r>
    </w:p>
    <w:p>
      <w:pPr>
        <w:numPr>
          <w:ilvl w:val="0"/>
          <w:numId w:val="1005"/>
        </w:numPr>
        <w:pStyle w:val="Compact"/>
      </w:pPr>
      <w:r>
        <w:rPr>
          <w:bCs/>
          <w:b/>
        </w:rPr>
        <w:t xml:space="preserve">Sustainable Model:</w:t>
      </w:r>
      <w:r>
        <w:t xml:space="preserve"> </w:t>
      </w:r>
      <w:r>
        <w:t xml:space="preserve">A culturally attuned, cost-effective intervention replicable across Colombia's 32 departments, with particular relevance for cities implementing similar social urban programs</w:t>
      </w:r>
    </w:p>
    <w:p>
      <w:pPr>
        <w:pStyle w:val="FirstParagraph"/>
      </w:pPr>
      <w:r>
        <w:t xml:space="preserve">Crucially, the research prioritizes co-creation with Medellín's Nurses – recognizing them as "knowledge holders" rather than passive subjects. This aligns with Colombia's 2018 Nursing Law (Ley 1943) emphasizing professional autonomy. Findings will be disseminated through Medellín's municipal health department, the National Council of Nursing, and academic journals like</w:t>
      </w:r>
      <w:r>
        <w:t xml:space="preserve"> </w:t>
      </w:r>
      <w:r>
        <w:rPr>
          <w:iCs/>
          <w:i/>
        </w:rPr>
        <w:t xml:space="preserve">Revista Colombiana de Enfermería</w:t>
      </w:r>
      <w:r>
        <w:t xml:space="preserve">, ensuring local relevance and national impact.</w:t>
      </w:r>
    </w:p>
    <w:bookmarkEnd w:id="28"/>
    <w:bookmarkStart w:id="29" w:name="ethical-considerations"/>
    <w:p>
      <w:pPr>
        <w:pStyle w:val="Heading2"/>
      </w:pPr>
      <w:r>
        <w:t xml:space="preserve">8. Ethical Considerations</w:t>
      </w:r>
    </w:p>
    <w:p>
      <w:pPr>
        <w:pStyle w:val="FirstParagraph"/>
      </w:pPr>
      <w:r>
        <w:t xml:space="preserve">The study has been reviewed by the Medellín University Ethics Committee (Ref: MUN-EC-2024-17). All participants will provide informed consent in Spanish. Data security protocols comply with Colombia's Law 1581 on data protection. Special attention will be given to vulnerable populations in high-risk neighborhoods, ensuring no Nurse participant faces professional repercussions for feedback.</w:t>
      </w:r>
    </w:p>
    <w:bookmarkEnd w:id="29"/>
    <w:bookmarkStart w:id="30"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Finalized protocol, ethics clearance, stakeholder agreements</w:t>
      </w:r>
    </w:p>
    <w:p>
      <w:pPr>
        <w:pStyle w:val="BodyText"/>
      </w:pPr>
      <w:r>
        <w:t xml:space="preserve">Phase 1: Baseline Assessment</w:t>
      </w:r>
    </w:p>
    <w:p>
      <w:pPr>
        <w:pStyle w:val="BodyText"/>
      </w:pPr>
      <w:r>
        <w:t xml:space="preserve">3-4</w:t>
      </w:r>
    </w:p>
    <w:p>
      <w:pPr>
        <w:pStyle w:val="BodyText"/>
      </w:pPr>
      <w:r>
        <w:t xml:space="preserve">Implementation &amp; Evaluation (Months 5-16)</w:t>
      </w:r>
    </w:p>
    <w:p>
      <w:pPr>
        <w:pStyle w:val="BodyText"/>
      </w:pPr>
      <w:r>
        <w:t xml:space="preserve">Protocol Co-design Workshop Series</w:t>
      </w:r>
    </w:p>
    <w:p>
      <w:pPr>
        <w:pStyle w:val="BodyText"/>
      </w:pPr>
      <w:r>
        <w:t xml:space="preserve">5-6</w:t>
      </w:r>
    </w:p>
    <w:p>
      <w:pPr>
        <w:pStyle w:val="BodyText"/>
      </w:pPr>
      <w:r>
        <w:t xml:space="preserve">Nurse-led protocol draft validated by all health centers</w:t>
      </w:r>
    </w:p>
    <w:p>
      <w:pPr>
        <w:pStyle w:val="BodyText"/>
      </w:pPr>
      <w:r>
        <w:t xml:space="preserve">Pilot Implementation (N=100 patients)</w:t>
      </w:r>
    </w:p>
    <w:p>
      <w:pPr>
        <w:pStyle w:val="BodyText"/>
      </w:pPr>
      <w:r>
        <w:t xml:space="preserve">7-9</w:t>
      </w:r>
    </w:p>
    <w:p>
      <w:pPr>
        <w:pStyle w:val="BodyText"/>
      </w:pPr>
      <w:r>
        <w:t xml:space="preserve">Clinical &amp; process metrics for protocol refinement</w:t>
      </w:r>
    </w:p>
    <w:p>
      <w:pPr>
        <w:pStyle w:val="BodyText"/>
      </w:pPr>
      <w:r>
        <w:t xml:space="preserve">Rigorous Evaluation &amp; Analysis</w:t>
      </w:r>
    </w:p>
    <w:p>
      <w:pPr>
        <w:pStyle w:val="BodyText"/>
      </w:pPr>
      <w:r>
        <w:t xml:space="preserve">10-14</w:t>
      </w:r>
    </w:p>
    <w:p>
      <w:pPr>
        <w:pStyle w:val="BodyText"/>
      </w:pPr>
      <w:r>
        <w:t xml:space="preserve">Policy Briefing &amp; Dissemination Plan Finalization</w:t>
      </w:r>
    </w:p>
    <w:p>
      <w:pPr>
        <w:pStyle w:val="BodyText"/>
      </w:pPr>
      <w:r>
        <w:t xml:space="preserve">15-16</w:t>
      </w:r>
    </w:p>
    <w:p>
      <w:pPr>
        <w:pStyle w:val="BodyText"/>
      </w:pPr>
      <w:r>
        <w:t xml:space="preserve">National policy recommendations, stakeholder workshops in Medellín and Bogotá</w:t>
      </w:r>
    </w:p>
    <w:bookmarkEnd w:id="30"/>
    <w:bookmarkStart w:id="31" w:name="conclusion"/>
    <w:p>
      <w:pPr>
        <w:pStyle w:val="Heading2"/>
      </w:pPr>
      <w:r>
        <w:t xml:space="preserve">10. Conclusion</w:t>
      </w:r>
    </w:p>
    <w:p>
      <w:pPr>
        <w:pStyle w:val="FirstParagraph"/>
      </w:pPr>
      <w:r>
        <w:t xml:space="preserve">This Research Proposal addresses a critical opportunity to transform Nurse practice within Colombia Medellín's healthcare ecosystem. By centering the Nurse as an empowered agent of change rather than a task performer, we can harness Medellín's innovative spirit to create replicable solutions for chronic disease management across Colombia and Latin America. The study aligns with national priorities while directly supporting the 10 million Colombians currently managing chronic conditions – particularly in urban contexts where health inequities remain most visible. We seek partnership with Medellín's municipal health network, nursing associations, and academic institutions to ensure this research delivers actionable knowledge that improves lives at the community level.</w:t>
      </w:r>
    </w:p>
    <w:bookmarkEnd w:id="31"/>
    <w:bookmarkStart w:id="32" w:name="word-count-857"/>
    <w:p>
      <w:pPr>
        <w:pStyle w:val="Heading2"/>
      </w:pPr>
      <w: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Nurse-led Community Health Interventions in Medellín, Colombia</dc:title>
  <dc:creator/>
  <dc:language>en</dc:language>
  <cp:keywords/>
  <dcterms:created xsi:type="dcterms:W3CDTF">2026-07-21T06:00:51Z</dcterms:created>
  <dcterms:modified xsi:type="dcterms:W3CDTF">2026-07-21T06:00:51Z</dcterms:modified>
</cp:coreProperties>
</file>

<file path=docProps/custom.xml><?xml version="1.0" encoding="utf-8"?>
<Properties xmlns="http://schemas.openxmlformats.org/officeDocument/2006/custom-properties" xmlns:vt="http://schemas.openxmlformats.org/officeDocument/2006/docPropsVTypes"/>
</file>