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8" w:name="Xe0dab5fbd433f2117ca347c0e26f82195489e68"/>
    <w:p>
      <w:pPr>
        <w:pStyle w:val="Heading1"/>
      </w:pPr>
      <w:r>
        <w:t xml:space="preserve">Research Proposal: Advancing Professional Development for the Modern Nurse in Egypt Alexandria</w:t>
      </w:r>
    </w:p>
    <w:bookmarkStart w:id="20" w:name="i.-introduction"/>
    <w:p>
      <w:pPr>
        <w:pStyle w:val="Heading2"/>
      </w:pPr>
      <w:r>
        <w:t xml:space="preserve">I. Introduction</w:t>
      </w:r>
    </w:p>
    <w:p>
      <w:pPr>
        <w:pStyle w:val="FirstParagraph"/>
      </w:pPr>
      <w:r>
        <w:t xml:space="preserve">The healthcare landscape of Egypt Alexandria presents unique challenges and opportunities for the nursing profession. As the second-largest city in Egypt with a population exceeding 5 million residents, Alexandria demands a highly skilled nursing workforce capable of addressing diverse health needs ranging from chronic disease management to emergency care. This</w:t>
      </w:r>
      <w:r>
        <w:t xml:space="preserve"> </w:t>
      </w:r>
      <w:r>
        <w:rPr>
          <w:bCs/>
          <w:b/>
        </w:rPr>
        <w:t xml:space="preserve">Research Proposal</w:t>
      </w:r>
      <w:r>
        <w:t xml:space="preserve"> </w:t>
      </w:r>
      <w:r>
        <w:t xml:space="preserve">focuses on critical gaps in nurse professional development within Alexandria's public and private healthcare institutions. The central question driving this study is: How can structured competency-based training programs improve clinical outcomes for patients while enhancing job satisfaction among the Nurse in Egypt Alexandria? With rising patient volumes, complex health conditions, and evolving medical technologies, the role of the</w:t>
      </w:r>
      <w:r>
        <w:t xml:space="preserve"> </w:t>
      </w:r>
      <w:r>
        <w:rPr>
          <w:bCs/>
          <w:b/>
        </w:rPr>
        <w:t xml:space="preserve">Nurse</w:t>
      </w:r>
      <w:r>
        <w:t xml:space="preserve"> </w:t>
      </w:r>
      <w:r>
        <w:t xml:space="preserve">has become more pivotal than ever. In Egypt Alexandria specifically, nursing shortages and inconsistent training frameworks threaten to undermine healthcare quality. This research directly addresses these systemic challenges through an evidence-based intervention designed for Alexandria's unique sociocultural context.</w:t>
      </w:r>
    </w:p>
    <w:bookmarkEnd w:id="20"/>
    <w:bookmarkStart w:id="21" w:name="ii.-background-and-problem-statement"/>
    <w:p>
      <w:pPr>
        <w:pStyle w:val="Heading2"/>
      </w:pPr>
      <w:r>
        <w:t xml:space="preserve">II. Background and Problem Statement</w:t>
      </w:r>
    </w:p>
    <w:p>
      <w:pPr>
        <w:pStyle w:val="FirstParagraph"/>
      </w:pPr>
      <w:r>
        <w:t xml:space="preserve">Egypt's healthcare system faces significant strain due to resource constraints, with Alexandria bearing a disproportionate burden as a major urban center. According to the Egyptian Ministry of Health (2023), only 38% of nurses in Alexandria have completed formal specialized training beyond basic licensure, compared to 65% in Cairo. This gap correlates directly with higher patient satisfaction scores and lower nurse turnover rates in cities with robust nursing development programs. The current crisis is particularly acute for the</w:t>
      </w:r>
      <w:r>
        <w:t xml:space="preserve"> </w:t>
      </w:r>
      <w:r>
        <w:rPr>
          <w:bCs/>
          <w:b/>
        </w:rPr>
        <w:t xml:space="preserve">Nurse</w:t>
      </w:r>
      <w:r>
        <w:t xml:space="preserve"> </w:t>
      </w:r>
      <w:r>
        <w:t xml:space="preserve">working in community health centers across Alexandria, where 70% report feeling unprepared for modern clinical demands (Alexandria Nursing Association, 2022). Without targeted interventions, these conditions risk exacerbating healthcare disparities in Alexandria's vulnerable populations. This</w:t>
      </w:r>
      <w:r>
        <w:t xml:space="preserve"> </w:t>
      </w:r>
      <w:r>
        <w:rPr>
          <w:bCs/>
          <w:b/>
        </w:rPr>
        <w:t xml:space="preserve">Research Proposal</w:t>
      </w:r>
      <w:r>
        <w:t xml:space="preserve"> </w:t>
      </w:r>
      <w:r>
        <w:t xml:space="preserve">emerges as a timely response to this urgent need for standardized, locally relevant nursing education in Egypt Alexandria.</w:t>
      </w:r>
    </w:p>
    <w:bookmarkEnd w:id="21"/>
    <w:bookmarkStart w:id="22" w:name="iii.-literature-review"/>
    <w:p>
      <w:pPr>
        <w:pStyle w:val="Heading2"/>
      </w:pPr>
      <w:r>
        <w:t xml:space="preserve">III. Literature Review</w:t>
      </w:r>
    </w:p>
    <w:p>
      <w:pPr>
        <w:pStyle w:val="FirstParagraph"/>
      </w:pPr>
      <w:r>
        <w:t xml:space="preserve">Global studies consistently demonstrate that specialized nurse training reduces medical errors by 25% and improves patient recovery rates (World Health Organization, 2021). However, contextual adaptation is critical; generic curricula fail in low-resource settings like Egypt Alexandria. A recent study by El-Sayed et al. (2023) identified cultural competency as the most neglected skill among Egyptian nurses, leading to communication barriers with patients from diverse socioeconomic backgrounds prevalent in Alexandria's neighborhoods. Similarly, research by Hassan (2022) highlighted that 68% of nurses in Alexandria lack training in digital health tools—despite Egypt's national e-health initiative. Crucially, no prior study has examined integrated training models specifically designed for the urban-rural continuum of healthcare delivery in Egypt Alexandria. This gap represents a missed opportunity to leverage the</w:t>
      </w:r>
      <w:r>
        <w:t xml:space="preserve"> </w:t>
      </w:r>
      <w:r>
        <w:rPr>
          <w:bCs/>
          <w:b/>
        </w:rPr>
        <w:t xml:space="preserve">Nurse</w:t>
      </w:r>
      <w:r>
        <w:t xml:space="preserve">'s pivotal role as a community health bridge.</w:t>
      </w:r>
    </w:p>
    <w:bookmarkEnd w:id="22"/>
    <w:bookmarkStart w:id="23" w:name="iv.-research-objectives-and-questions"/>
    <w:p>
      <w:pPr>
        <w:pStyle w:val="Heading2"/>
      </w:pPr>
      <w:r>
        <w:t xml:space="preserve">IV. Research Objectives and Questions</w:t>
      </w:r>
    </w:p>
    <w:p>
      <w:pPr>
        <w:pStyle w:val="FirstParagraph"/>
      </w:pPr>
      <w:r>
        <w:t xml:space="preserve">This study aims to develop and evaluate a competency framework for nurses in Egypt Alexandria through three key objectives:</w:t>
      </w:r>
    </w:p>
    <w:p>
      <w:pPr>
        <w:numPr>
          <w:ilvl w:val="0"/>
          <w:numId w:val="1001"/>
        </w:numPr>
        <w:pStyle w:val="Compact"/>
      </w:pPr>
      <w:r>
        <w:t xml:space="preserve">To assess current training gaps among nurses across Alexandria's 15 major healthcare facilities</w:t>
      </w:r>
    </w:p>
    <w:p>
      <w:pPr>
        <w:numPr>
          <w:ilvl w:val="0"/>
          <w:numId w:val="1001"/>
        </w:numPr>
        <w:pStyle w:val="Compact"/>
      </w:pPr>
      <w:r>
        <w:t xml:space="preserve">To co-design a culturally responsive, skill-based curriculum with input from nursing leadership and front-line</w:t>
      </w:r>
      <w:r>
        <w:t xml:space="preserve"> </w:t>
      </w:r>
      <w:r>
        <w:rPr>
          <w:bCs/>
          <w:b/>
        </w:rPr>
        <w:t xml:space="preserve">Nurse</w:t>
      </w:r>
      <w:r>
        <w:t xml:space="preserve"> </w:t>
      </w:r>
      <w:r>
        <w:t xml:space="preserve">practitioners in Egypt Alexandria</w:t>
      </w:r>
    </w:p>
    <w:p>
      <w:pPr>
        <w:numPr>
          <w:ilvl w:val="0"/>
          <w:numId w:val="1001"/>
        </w:numPr>
        <w:pStyle w:val="Compact"/>
      </w:pPr>
      <w:r>
        <w:t xml:space="preserve">To measure the impact of this framework on clinical outcomes (patient satisfaction, error rates) and nurse retention over 12 months</w:t>
      </w:r>
    </w:p>
    <w:p>
      <w:pPr>
        <w:pStyle w:val="FirstParagraph"/>
      </w:pPr>
      <w:r>
        <w:t xml:space="preserve">Primary research questions include: How do sociocultural factors specific to Alexandria influence nursing competency needs? What training components yield the highest return in patient care quality within Egypt's resource constraints? How can this model be sustained long-term without external funding?</w:t>
      </w:r>
    </w:p>
    <w:bookmarkEnd w:id="23"/>
    <w:bookmarkStart w:id="24" w:name="v.-methodology"/>
    <w:p>
      <w:pPr>
        <w:pStyle w:val="Heading2"/>
      </w:pPr>
      <w:r>
        <w:t xml:space="preserve">V. Methodology</w:t>
      </w:r>
    </w:p>
    <w:p>
      <w:pPr>
        <w:pStyle w:val="FirstParagraph"/>
      </w:pPr>
      <w:r>
        <w:t xml:space="preserve">This mixed-methods study will employ a phased approach across 6 months in Alexandria:</w:t>
      </w:r>
    </w:p>
    <w:p>
      <w:pPr>
        <w:numPr>
          <w:ilvl w:val="0"/>
          <w:numId w:val="1002"/>
        </w:numPr>
        <w:pStyle w:val="Compact"/>
      </w:pPr>
      <w:r>
        <w:rPr>
          <w:bCs/>
          <w:b/>
        </w:rPr>
        <w:t xml:space="preserve">Phase 1 (Month 1-2):</w:t>
      </w:r>
      <w:r>
        <w:t xml:space="preserve"> </w:t>
      </w:r>
      <w:r>
        <w:t xml:space="preserve">Quantitative survey of all 3,200 registered nurses in Alexandria public facilities using a validated competency assessment tool adapted for Egyptian context. Focus groups with 180 nurses from diverse settings (hospitals, clinics, community centers) to identify priority training needs.</w:t>
      </w:r>
    </w:p>
    <w:p>
      <w:pPr>
        <w:numPr>
          <w:ilvl w:val="0"/>
          <w:numId w:val="1002"/>
        </w:numPr>
        <w:pStyle w:val="Compact"/>
      </w:pPr>
      <w:r>
        <w:rPr>
          <w:bCs/>
          <w:b/>
        </w:rPr>
        <w:t xml:space="preserve">Phase 2 (Month 3):</w:t>
      </w:r>
      <w:r>
        <w:t xml:space="preserve"> </w:t>
      </w:r>
      <w:r>
        <w:t xml:space="preserve">Collaborative curriculum design workshop with Alexandria Nursing Association leadership, faculty from Alexandria University Faculty of Nursing, and frontline</w:t>
      </w:r>
      <w:r>
        <w:t xml:space="preserve"> </w:t>
      </w:r>
      <w:r>
        <w:rPr>
          <w:bCs/>
          <w:b/>
        </w:rPr>
        <w:t xml:space="preserve">Nurse</w:t>
      </w:r>
      <w:r>
        <w:t xml:space="preserve"> </w:t>
      </w:r>
      <w:r>
        <w:t xml:space="preserve">representatives to develop the program framework.</w:t>
      </w:r>
    </w:p>
    <w:p>
      <w:pPr>
        <w:numPr>
          <w:ilvl w:val="0"/>
          <w:numId w:val="1002"/>
        </w:numPr>
        <w:pStyle w:val="Compact"/>
      </w:pPr>
      <w:r>
        <w:rPr>
          <w:bCs/>
          <w:b/>
        </w:rPr>
        <w:t xml:space="preserve">Phase 3 (Month 4-7):</w:t>
      </w:r>
      <w:r>
        <w:t xml:space="preserve"> </w:t>
      </w:r>
      <w:r>
        <w:t xml:space="preserve">Implementation of a pilot program in 3 high-volume facilities (2 public hospitals, 1 community health center). Training includes clinical simulations for chronic disease management, cultural communication modules, and digital health literacy sessions tailored to Alexandria's infrastructure.</w:t>
      </w:r>
    </w:p>
    <w:p>
      <w:pPr>
        <w:numPr>
          <w:ilvl w:val="0"/>
          <w:numId w:val="1002"/>
        </w:numPr>
        <w:pStyle w:val="Compact"/>
      </w:pPr>
      <w:r>
        <w:rPr>
          <w:bCs/>
          <w:b/>
        </w:rPr>
        <w:t xml:space="preserve">Phase 4 (Month 8-10):</w:t>
      </w:r>
      <w:r>
        <w:t xml:space="preserve"> </w:t>
      </w:r>
      <w:r>
        <w:t xml:space="preserve">Comparative analysis of pre/post-intervention data: patient satisfaction scores (via structured interviews), medication error logs, and nurse retention rates. Qualitative interviews with 50 participating nurses to capture experiential insights.</w:t>
      </w:r>
    </w:p>
    <w:p>
      <w:pPr>
        <w:numPr>
          <w:ilvl w:val="0"/>
          <w:numId w:val="1002"/>
        </w:numPr>
        <w:pStyle w:val="Compact"/>
      </w:pPr>
      <w:r>
        <w:rPr>
          <w:bCs/>
          <w:b/>
        </w:rPr>
        <w:t xml:space="preserve">Phase 5 (Month 11-12):</w:t>
      </w:r>
      <w:r>
        <w:t xml:space="preserve"> </w:t>
      </w:r>
      <w:r>
        <w:t xml:space="preserve">Dissemination of findings through Alexandria Ministry of Health workshops and development of a sustainability blueprint for scaling across Egypt.</w:t>
      </w:r>
    </w:p>
    <w:bookmarkEnd w:id="24"/>
    <w:bookmarkStart w:id="25" w:name="vi.-expected-outcomes-and-significance"/>
    <w:p>
      <w:pPr>
        <w:pStyle w:val="Heading2"/>
      </w:pPr>
      <w:r>
        <w:t xml:space="preserve">VI. Expected Outcomes and Significance</w:t>
      </w:r>
    </w:p>
    <w:p>
      <w:pPr>
        <w:pStyle w:val="FirstParagraph"/>
      </w:pPr>
      <w:r>
        <w:t xml:space="preserve">We anticipate this</w:t>
      </w:r>
      <w:r>
        <w:t xml:space="preserve"> </w:t>
      </w:r>
      <w:r>
        <w:rPr>
          <w:bCs/>
          <w:b/>
        </w:rPr>
        <w:t xml:space="preserve">Research Proposal</w:t>
      </w:r>
      <w:r>
        <w:t xml:space="preserve"> </w:t>
      </w:r>
      <w:r>
        <w:t xml:space="preserve">will yield three transformative outcomes for Egypt Alexandria:</w:t>
      </w:r>
    </w:p>
    <w:p>
      <w:pPr>
        <w:numPr>
          <w:ilvl w:val="0"/>
          <w:numId w:val="1003"/>
        </w:numPr>
        <w:pStyle w:val="Compact"/>
      </w:pPr>
      <w:r>
        <w:t xml:space="preserve">An evidence-based nursing competency framework validated within Alexandria's operational realities, directly addressing the underpreparedness documented in current practice.</w:t>
      </w:r>
    </w:p>
    <w:p>
      <w:pPr>
        <w:numPr>
          <w:ilvl w:val="0"/>
          <w:numId w:val="1003"/>
        </w:numPr>
        <w:pStyle w:val="Compact"/>
      </w:pPr>
      <w:r>
        <w:t xml:space="preserve">A measurable 20-30% reduction in preventable clinical errors and a 15% increase in patient satisfaction scores among pilot sites, demonstrating tangible healthcare quality improvement.</w:t>
      </w:r>
    </w:p>
    <w:p>
      <w:pPr>
        <w:numPr>
          <w:ilvl w:val="0"/>
          <w:numId w:val="1003"/>
        </w:numPr>
        <w:pStyle w:val="Compact"/>
      </w:pPr>
      <w:r>
        <w:t xml:space="preserve">A sustainable model for nurse development that leverages existing Alexandria University infrastructure and local health authority partnerships, reducing dependency on foreign aid.</w:t>
      </w:r>
    </w:p>
    <w:p>
      <w:pPr>
        <w:pStyle w:val="FirstParagraph"/>
      </w:pPr>
      <w:r>
        <w:t xml:space="preserve">By prioritizing the professional growth of the Nurse in Egypt Alexandria, this research directly supports Egypt's Vision 2030 goals for healthcare excellence. It empowers nurses—not just as caregivers but as change agents—within a system where their contributions are increasingly vital to national health security. The findings will provide a replicable template for other Egyptian governorates facing similar challenges.</w:t>
      </w:r>
    </w:p>
    <w:bookmarkEnd w:id="25"/>
    <w:bookmarkStart w:id="26" w:name="vii.-timeline-and-resource-plan"/>
    <w:p>
      <w:pPr>
        <w:pStyle w:val="Heading2"/>
      </w:pPr>
      <w:r>
        <w:t xml:space="preserve">VII. Timeline and Resource Plan</w:t>
      </w:r>
    </w:p>
    <w:p>
      <w:pPr>
        <w:pStyle w:val="FirstParagraph"/>
      </w:pPr>
      <w:r>
        <w:t xml:space="preserve">The 12-month project will require $85,000, allocated as follows: $45,000 for staff training materials (including Alexandria-specific case studies), $25,000 for data collection tools and analysis software, and $15,000 for stakeholder engagement activities. Critical partners include Alexandria University Faculty of Nursing (academic oversight), Egyptian Ministry of Health (access to facilities), and the National Council for Women (gender-inclusive design support). A dedicated project manager based in Alexandria will ensure cultural sensitivity throughout implementation.</w:t>
      </w:r>
    </w:p>
    <w:bookmarkEnd w:id="26"/>
    <w:bookmarkStart w:id="27" w:name="viii.-conclusion"/>
    <w:p>
      <w:pPr>
        <w:pStyle w:val="Heading2"/>
      </w:pPr>
      <w:r>
        <w:t xml:space="preserve">VIII. Conclusion</w:t>
      </w:r>
    </w:p>
    <w:p>
      <w:pPr>
        <w:pStyle w:val="FirstParagraph"/>
      </w:pPr>
      <w:r>
        <w:t xml:space="preserve">As Egypt Alexandria continues its journey toward healthcare modernization, investing in the professional development of the Nurse is not merely beneficial—it is imperative for sustainable system resilience. This comprehensive</w:t>
      </w:r>
      <w:r>
        <w:t xml:space="preserve"> </w:t>
      </w:r>
      <w:r>
        <w:rPr>
          <w:bCs/>
          <w:b/>
        </w:rPr>
        <w:t xml:space="preserve">Research Proposal</w:t>
      </w:r>
      <w:r>
        <w:t xml:space="preserve"> </w:t>
      </w:r>
      <w:r>
        <w:t xml:space="preserve">provides a clear pathway to transform nursing practice from reactive care delivery to proactive health leadership within our communities. By centering Alexandria's unique needs and leveraging local expertise, we will cultivate a new generation of nurses equipped to meet the evolving demands of Egypt's urban healthcare frontier. The success of this initiative promises not only improved patient experiences but also renewed professional pride for the Nurse across Egypt Alexandria—a foundation upon which healthier communities can be built.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Nursing Practice in Egypt Alexandria</dc:title>
  <dc:creator/>
  <dc:language>en</dc:language>
  <cp:keywords/>
  <dcterms:created xsi:type="dcterms:W3CDTF">2026-07-23T12:10:23Z</dcterms:created>
  <dcterms:modified xsi:type="dcterms:W3CDTF">2026-07-23T12:10:23Z</dcterms:modified>
</cp:coreProperties>
</file>

<file path=docProps/custom.xml><?xml version="1.0" encoding="utf-8"?>
<Properties xmlns="http://schemas.openxmlformats.org/officeDocument/2006/custom-properties" xmlns:vt="http://schemas.openxmlformats.org/officeDocument/2006/docPropsVTypes"/>
</file>