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France</w:t>
      </w:r>
      <w:r>
        <w:t xml:space="preserve"> </w:t>
      </w:r>
      <w:r>
        <w:t xml:space="preserve">Paris</w:t>
      </w:r>
      <w:r>
        <w:t xml:space="preserve"> </w:t>
      </w:r>
      <w:r>
        <w:t xml:space="preserve">Healthcare</w:t>
      </w:r>
      <w:r>
        <w:t xml:space="preserve"> </w:t>
      </w:r>
      <w:r>
        <w:t xml:space="preserve">System</w:t>
      </w:r>
    </w:p>
    <w:bookmarkStart w:id="31" w:name="X07eacc987e454c10f383ba5eea2748ff41f28d2"/>
    <w:p>
      <w:pPr>
        <w:pStyle w:val="Heading1"/>
      </w:pPr>
      <w:r>
        <w:t xml:space="preserve">Research Proposal: Enhancing Nurse Autonomy and Patient Outcomes in France Paris Healthcare Settings</w:t>
      </w:r>
    </w:p>
    <w:bookmarkStart w:id="20" w:name="Xb7ee2fc437e9d9f11adb1eabfc100567c7acad2"/>
    <w:p>
      <w:pPr>
        <w:pStyle w:val="Heading2"/>
      </w:pPr>
      <w:r>
        <w:t xml:space="preserve">1. Introduction: The Critical Role of Nurses in France Paris' Healthcare Landscape</w:t>
      </w:r>
    </w:p>
    <w:p>
      <w:pPr>
        <w:pStyle w:val="FirstParagraph"/>
      </w:pPr>
      <w:r>
        <w:t xml:space="preserve">The French healthcare system, renowned for its universal coverage and high-quality standards, faces evolving challenges in urban centers like Paris where demographic shifts, complex patient needs, and resource constraints converge. As the cornerstone of clinical care delivery across Paris's 48 public hospitals and 150+ private institutions, the</w:t>
      </w:r>
      <w:r>
        <w:t xml:space="preserve"> </w:t>
      </w:r>
      <w:r>
        <w:rPr>
          <w:iCs/>
          <w:i/>
        </w:rPr>
        <w:t xml:space="preserve">Nurse</w:t>
      </w:r>
      <w:r>
        <w:t xml:space="preserve"> </w:t>
      </w:r>
      <w:r>
        <w:t xml:space="preserve">represents a pivotal yet under-researched asset in optimizing patient outcomes. This Research Proposal addresses an urgent gap: while France invests heavily in healthcare infrastructure, nurses' professional autonomy and integration into interdisciplinary teams remain inadequately studied within Paris-specific contexts. With Paris serving as Europe's largest urban healthcare hub (caring for over 12 million residents), understanding how to empower the</w:t>
      </w:r>
      <w:r>
        <w:t xml:space="preserve"> </w:t>
      </w:r>
      <w:r>
        <w:rPr>
          <w:iCs/>
          <w:i/>
        </w:rPr>
        <w:t xml:space="preserve">Nurse</w:t>
      </w:r>
      <w:r>
        <w:t xml:space="preserve"> </w:t>
      </w:r>
      <w:r>
        <w:t xml:space="preserve">is not merely an academic exercise—it is a strategic imperative for France's healthcare sustainability.</w:t>
      </w:r>
    </w:p>
    <w:bookmarkEnd w:id="20"/>
    <w:bookmarkStart w:id="21" w:name="X3630363c0865706aadbe2e3f96998f5a0cc5a8f"/>
    <w:p>
      <w:pPr>
        <w:pStyle w:val="Heading2"/>
      </w:pPr>
      <w:r>
        <w:t xml:space="preserve">2. Literature Review: Gaps in European Nursing Research</w:t>
      </w:r>
    </w:p>
    <w:p>
      <w:pPr>
        <w:pStyle w:val="FirstParagraph"/>
      </w:pPr>
      <w:r>
        <w:t xml:space="preserve">Existing literature on nursing in Europe predominantly focuses on Northern and Central European models (e.g., Germany, Scandinavia), overlooking Paris's unique urban healthcare ecosystem. French studies (e.g., Dupont et al., 2021) highlight nurse-to-patient ratio challenges but neglect cultural nuances of Parisian hospitals where linguistic diversity, immigrant health disparities, and high-volume emergency departments create distinct operational pressures. Crucially, no comprehensive study has examined how France's national nursing accreditation frameworks translate into frontline practice in Paris. This Research Proposal directly bridges this void by centering on</w:t>
      </w:r>
      <w:r>
        <w:t xml:space="preserve"> </w:t>
      </w:r>
      <w:r>
        <w:rPr>
          <w:iCs/>
          <w:i/>
        </w:rPr>
        <w:t xml:space="preserve">Nurse</w:t>
      </w:r>
      <w:r>
        <w:t xml:space="preserve"> </w:t>
      </w:r>
      <w:r>
        <w:t xml:space="preserve">experiences within France Paris' complex hospital networks—addressing a critical omission in international healthcare discourse.</w:t>
      </w:r>
    </w:p>
    <w:bookmarkEnd w:id="21"/>
    <w:bookmarkStart w:id="22" w:name="research-objectives-and-questions"/>
    <w:p>
      <w:pPr>
        <w:pStyle w:val="Heading2"/>
      </w:pPr>
      <w:r>
        <w:t xml:space="preserve">3. Research Objectives and Questions</w:t>
      </w:r>
    </w:p>
    <w:p>
      <w:pPr>
        <w:pStyle w:val="FirstParagraph"/>
      </w:pPr>
      <w:r>
        <w:t xml:space="preserve">This study aims to:</w:t>
      </w:r>
    </w:p>
    <w:p>
      <w:pPr>
        <w:numPr>
          <w:ilvl w:val="0"/>
          <w:numId w:val="1001"/>
        </w:numPr>
        <w:pStyle w:val="Compact"/>
      </w:pPr>
      <w:r>
        <w:t xml:space="preserve">Evaluate the impact of France's 2019 Nursing Practice Act on clinical decision-making autonomy among nurses in Parisian hospitals.</w:t>
      </w:r>
    </w:p>
    <w:p>
      <w:pPr>
        <w:numPr>
          <w:ilvl w:val="0"/>
          <w:numId w:val="1001"/>
        </w:numPr>
        <w:pStyle w:val="Compact"/>
      </w:pPr>
      <w:r>
        <w:t xml:space="preserve">Identify systemic barriers affecting nurse-patient communication in multilingual Parisian settings (e.g., Arabic, Vietnamese, African languages).</w:t>
      </w:r>
    </w:p>
    <w:p>
      <w:pPr>
        <w:numPr>
          <w:ilvl w:val="0"/>
          <w:numId w:val="1001"/>
        </w:numPr>
        <w:pStyle w:val="Compact"/>
      </w:pPr>
      <w:r>
        <w:t xml:space="preserve">Develop a context-specific framework for enhancing nurse-led care coordination in Paris's emergency and geriatric units.</w:t>
      </w:r>
    </w:p>
    <w:p>
      <w:pPr>
        <w:pStyle w:val="FirstParagraph"/>
      </w:pPr>
      <w:r>
        <w:rPr>
          <w:bCs/>
          <w:b/>
        </w:rPr>
        <w:t xml:space="preserve">Key Research Questions:</w:t>
      </w:r>
    </w:p>
    <w:p>
      <w:pPr>
        <w:numPr>
          <w:ilvl w:val="0"/>
          <w:numId w:val="1002"/>
        </w:numPr>
        <w:pStyle w:val="Compact"/>
      </w:pPr>
      <w:r>
        <w:t xml:space="preserve">How do Parisian nurses navigate regulatory constraints versus clinical judgment in high-acuity environments?</w:t>
      </w:r>
    </w:p>
    <w:p>
      <w:pPr>
        <w:numPr>
          <w:ilvl w:val="0"/>
          <w:numId w:val="1002"/>
        </w:numPr>
        <w:pStyle w:val="Compact"/>
      </w:pPr>
      <w:r>
        <w:t xml:space="preserve">To what extent does language diversity influence treatment adherence among Paris's immigrant populations when mediated by nurses?</w:t>
      </w:r>
    </w:p>
    <w:p>
      <w:pPr>
        <w:numPr>
          <w:ilvl w:val="0"/>
          <w:numId w:val="1002"/>
        </w:numPr>
        <w:pStyle w:val="Compact"/>
      </w:pPr>
      <w:r>
        <w:t xml:space="preserve">What structural changes could elevate the Nurse's role from task-oriented care to proactive health coordination within France Paris' healthcare hierarchy?</w:t>
      </w:r>
    </w:p>
    <w:bookmarkEnd w:id="22"/>
    <w:bookmarkStart w:id="26" w:name="X9470826f87d7d2b85c734f23b9cea397254f26a"/>
    <w:p>
      <w:pPr>
        <w:pStyle w:val="Heading2"/>
      </w:pPr>
      <w:r>
        <w:t xml:space="preserve">4. Methodology: A Mixed-Methods Approach for France Paris Context</w:t>
      </w:r>
    </w:p>
    <w:p>
      <w:pPr>
        <w:pStyle w:val="FirstParagraph"/>
      </w:pPr>
      <w:r>
        <w:t xml:space="preserve">This research employs a 15-month mixed-methods design, rigorously tailored to France Paris' healthcare environment:</w:t>
      </w:r>
    </w:p>
    <w:bookmarkStart w:id="23" w:name="phase-1-quantitative-analysis-months-1-6"/>
    <w:p>
      <w:pPr>
        <w:pStyle w:val="Heading3"/>
      </w:pPr>
      <w:r>
        <w:t xml:space="preserve">Phase 1: Quantitative Analysis (Months 1-6)</w:t>
      </w:r>
    </w:p>
    <w:p>
      <w:pPr>
        <w:numPr>
          <w:ilvl w:val="0"/>
          <w:numId w:val="1003"/>
        </w:numPr>
        <w:pStyle w:val="Compact"/>
      </w:pPr>
      <w:r>
        <w:t xml:space="preserve">Survey of 400 nurses across six Parisian hospitals (e.g., Hôpital Saint-Antoine, Hôpital Bicêtre) using validated scales measuring autonomy, job satisfaction, and perceived barriers.</w:t>
      </w:r>
    </w:p>
    <w:p>
      <w:pPr>
        <w:numPr>
          <w:ilvl w:val="0"/>
          <w:numId w:val="1003"/>
        </w:numPr>
        <w:pStyle w:val="Compact"/>
      </w:pPr>
      <w:r>
        <w:t xml:space="preserve">Integration with anonymized hospital data on patient outcomes (readmission rates, length of stay) linked to nurse staffing ratios.</w:t>
      </w:r>
    </w:p>
    <w:bookmarkEnd w:id="23"/>
    <w:bookmarkStart w:id="24" w:name="X77e1fbfc1b7c5320fcc897f9f43364e99825cf8"/>
    <w:p>
      <w:pPr>
        <w:pStyle w:val="Heading3"/>
      </w:pPr>
      <w:r>
        <w:t xml:space="preserve">Phase 2: Qualitative Deep Dive (Months 7-12)</w:t>
      </w:r>
    </w:p>
    <w:p>
      <w:pPr>
        <w:numPr>
          <w:ilvl w:val="0"/>
          <w:numId w:val="1004"/>
        </w:numPr>
        <w:pStyle w:val="Compact"/>
      </w:pPr>
      <w:r>
        <w:t xml:space="preserve">Focus groups with 45 nurses from diverse specialties (ER, geriatrics, oncology) and cultural backgrounds.</w:t>
      </w:r>
    </w:p>
    <w:p>
      <w:pPr>
        <w:numPr>
          <w:ilvl w:val="0"/>
          <w:numId w:val="1004"/>
        </w:numPr>
        <w:pStyle w:val="Compact"/>
      </w:pPr>
      <w:r>
        <w:t xml:space="preserve">Structured interviews with hospital administrators and physicians to map interdisciplinary dynamics.</w:t>
      </w:r>
    </w:p>
    <w:p>
      <w:pPr>
        <w:numPr>
          <w:ilvl w:val="0"/>
          <w:numId w:val="1004"/>
        </w:numPr>
        <w:pStyle w:val="Compact"/>
      </w:pPr>
      <w:r>
        <w:t xml:space="preserve">Observational fieldwork in three high-volume Parisian units (e.g., Hôpital Pitié-Salpêtrière's emergency department) tracking nurse-led interventions.</w:t>
      </w:r>
    </w:p>
    <w:bookmarkEnd w:id="24"/>
    <w:bookmarkStart w:id="25" w:name="phase-3-co-creation-workshop-month-13-15"/>
    <w:p>
      <w:pPr>
        <w:pStyle w:val="Heading3"/>
      </w:pPr>
      <w:r>
        <w:t xml:space="preserve">Phase 3: Co-Creation Workshop (Month 13-15)</w:t>
      </w:r>
    </w:p>
    <w:p>
      <w:pPr>
        <w:numPr>
          <w:ilvl w:val="0"/>
          <w:numId w:val="1005"/>
        </w:numPr>
        <w:pStyle w:val="Compact"/>
      </w:pPr>
      <w:r>
        <w:t xml:space="preserve">Collaborative framework development with nurses, hospital managers, and France’s Ministry of Health representatives.</w:t>
      </w:r>
    </w:p>
    <w:p>
      <w:pPr>
        <w:numPr>
          <w:ilvl w:val="0"/>
          <w:numId w:val="1005"/>
        </w:numPr>
        <w:pStyle w:val="Compact"/>
      </w:pPr>
      <w:r>
        <w:t xml:space="preserve">Validation of recommendations against France's national healthcare strategy ("Plan Santé 2024").</w:t>
      </w:r>
    </w:p>
    <w:p>
      <w:pPr>
        <w:pStyle w:val="FirstParagraph"/>
      </w:pPr>
      <w:r>
        <w:t xml:space="preserve">The methodology adheres to French ethical standards (CNIL compliance) and leverages the University of Paris-Saclay’s established hospital partnerships. Crucially, all instruments will be translated into French with linguistic validation, ensuring cultural relevance for the France Paris context.</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promises transformative outcomes for France Paris’ healthcare system:</w:t>
      </w:r>
    </w:p>
    <w:p>
      <w:pPr>
        <w:numPr>
          <w:ilvl w:val="0"/>
          <w:numId w:val="1006"/>
        </w:numPr>
        <w:pStyle w:val="Compact"/>
      </w:pPr>
      <w:r>
        <w:rPr>
          <w:bCs/>
          <w:b/>
        </w:rPr>
        <w:t xml:space="preserve">Policy Impact:</w:t>
      </w:r>
      <w:r>
        <w:t xml:space="preserve"> </w:t>
      </w:r>
      <w:r>
        <w:t xml:space="preserve">A concrete "Nurse Autonomy Enhancement Toolkit" tailored for Parisian hospitals, directly informing France’s next healthcare reform cycle.</w:t>
      </w:r>
    </w:p>
    <w:p>
      <w:pPr>
        <w:numPr>
          <w:ilvl w:val="0"/>
          <w:numId w:val="1006"/>
        </w:numPr>
        <w:pStyle w:val="Compact"/>
      </w:pPr>
      <w:r>
        <w:rPr>
          <w:bCs/>
          <w:b/>
        </w:rPr>
        <w:t xml:space="preserve">Operational Improvement:</w:t>
      </w:r>
      <w:r>
        <w:t xml:space="preserve"> </w:t>
      </w:r>
      <w:r>
        <w:t xml:space="preserve">Evidence-based protocols to reduce nurse burnout (estimated at 38% in Paris, per 2023 Sante Publique survey) while improving patient satisfaction scores by targeting communication barriers.</w:t>
      </w:r>
    </w:p>
    <w:p>
      <w:pPr>
        <w:numPr>
          <w:ilvl w:val="0"/>
          <w:numId w:val="1006"/>
        </w:numPr>
        <w:pStyle w:val="Compact"/>
      </w:pPr>
      <w:r>
        <w:rPr>
          <w:bCs/>
          <w:b/>
        </w:rPr>
        <w:t xml:space="preserve">Global Relevance:</w:t>
      </w:r>
      <w:r>
        <w:t xml:space="preserve"> </w:t>
      </w:r>
      <w:r>
        <w:t xml:space="preserve">A replicable model for urban nursing excellence applicable to other major cities facing similar demographic pressures (e.g., London, Barcelona).</w:t>
      </w:r>
    </w:p>
    <w:p>
      <w:pPr>
        <w:pStyle w:val="FirstParagraph"/>
      </w:pPr>
      <w:r>
        <w:t xml:space="preserve">Most significantly, the study centers the</w:t>
      </w:r>
      <w:r>
        <w:t xml:space="preserve"> </w:t>
      </w:r>
      <w:r>
        <w:rPr>
          <w:iCs/>
          <w:i/>
        </w:rPr>
        <w:t xml:space="preserve">Nurse</w:t>
      </w:r>
      <w:r>
        <w:t xml:space="preserve"> </w:t>
      </w:r>
      <w:r>
        <w:t xml:space="preserve">not as a support staff member but as an essential decision-maker—a paradigm shift aligned with France’s evolving healthcare philosophy. By demonstrating how empowered nurses drive better outcomes in France Paris' complex settings, this research challenges outdated hierarchical models and positions nursing as a strategic asset.</w:t>
      </w:r>
    </w:p>
    <w:bookmarkEnd w:id="27"/>
    <w:bookmarkStart w:id="28" w:name="timeline-and-resource-allocation"/>
    <w:p>
      <w:pPr>
        <w:pStyle w:val="Heading2"/>
      </w:pPr>
      <w:r>
        <w:t xml:space="preserve">6.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w:t>
            </w:r>
          </w:p>
        </w:tc>
      </w:tr>
      <w:tr>
        <w:tc>
          <w:tcPr/>
          <w:p>
            <w:pPr>
              <w:pStyle w:val="Compact"/>
              <w:jc w:val="left"/>
            </w:pPr>
            <w:r>
              <w:t xml:space="preserve">Preparation &amp; Ethics Approval</w:t>
            </w:r>
          </w:p>
        </w:tc>
        <w:tc>
          <w:tcPr/>
          <w:p>
            <w:pPr>
              <w:pStyle w:val="Compact"/>
              <w:jc w:val="left"/>
            </w:pPr>
            <w:r>
              <w:t xml:space="preserve">Months 1-3</w:t>
            </w:r>
          </w:p>
        </w:tc>
        <w:tc>
          <w:tcPr/>
          <w:p>
            <w:pPr>
              <w:pStyle w:val="Compact"/>
              <w:jc w:val="left"/>
            </w:pPr>
            <w:r>
              <w:t xml:space="preserve">CNIC ethics clearance; hospital partnership agreements; translator contracts.</w:t>
            </w:r>
          </w:p>
        </w:tc>
      </w:tr>
      <w:tr>
        <w:tc>
          <w:tcPr/>
          <w:p>
            <w:pPr>
              <w:pStyle w:val="Compact"/>
              <w:jc w:val="left"/>
            </w:pPr>
            <w:r>
              <w:t xml:space="preserve">Data Collection (Quantitative)</w:t>
            </w:r>
          </w:p>
        </w:tc>
        <w:tc>
          <w:tcPr/>
          <w:p>
            <w:pPr>
              <w:pStyle w:val="Compact"/>
              <w:jc w:val="left"/>
            </w:pPr>
            <w:r>
              <w:t xml:space="preserve">Months 4-6</w:t>
            </w:r>
          </w:p>
        </w:tc>
        <w:tc>
          <w:tcPr/>
          <w:p>
            <w:pPr>
              <w:pStyle w:val="Compact"/>
              <w:jc w:val="left"/>
            </w:pPr>
            <w:r>
              <w:t xml:space="preserve">Survey platform licensing; data analyst (2 FTE); Paris hospital site access.</w:t>
            </w:r>
          </w:p>
        </w:tc>
      </w:tr>
      <w:tr>
        <w:tc>
          <w:tcPr/>
          <w:p>
            <w:pPr>
              <w:pStyle w:val="Compact"/>
              <w:jc w:val="left"/>
            </w:pPr>
            <w:r>
              <w:t xml:space="preserve">Data Collection (Qualitative)</w:t>
            </w:r>
          </w:p>
        </w:tc>
        <w:tc>
          <w:tcPr/>
          <w:p>
            <w:pPr>
              <w:pStyle w:val="Compact"/>
              <w:jc w:val="left"/>
            </w:pPr>
            <w:r>
              <w:t xml:space="preserve">Months 7-12</w:t>
            </w:r>
          </w:p>
        </w:tc>
        <w:tc>
          <w:tcPr/>
          <w:p>
            <w:pPr>
              <w:pStyle w:val="Compact"/>
              <w:jc w:val="left"/>
            </w:pPr>
            <w:r>
              <w:t xml:space="preserve">Fieldwork team (researcher + translator); focus group facilities in Paris; interview recording equipment.</w:t>
            </w:r>
          </w:p>
        </w:tc>
      </w:tr>
      <w:tr>
        <w:tc>
          <w:tcPr/>
          <w:p>
            <w:pPr>
              <w:pStyle w:val="Compact"/>
              <w:jc w:val="left"/>
            </w:pPr>
            <w:r>
              <w:t xml:space="preserve">Analysis &amp; Co-Creation</w:t>
            </w:r>
          </w:p>
        </w:tc>
        <w:tc>
          <w:tcPr/>
          <w:p>
            <w:pPr>
              <w:pStyle w:val="Compact"/>
              <w:jc w:val="left"/>
            </w:pPr>
            <w:r>
              <w:t xml:space="preserve">Months 13-15</w:t>
            </w:r>
          </w:p>
        </w:tc>
        <w:tc>
          <w:tcPr/>
          <w:p>
            <w:pPr>
              <w:pStyle w:val="Compact"/>
              <w:jc w:val="left"/>
            </w:pPr>
            <w:r>
              <w:t xml:space="preserve">Software (NVivo); workshop facilitation; policy brief development.</w:t>
            </w:r>
          </w:p>
        </w:tc>
      </w:tr>
    </w:tbl>
    <w:bookmarkEnd w:id="28"/>
    <w:bookmarkStart w:id="29" w:name="Xdeb7405cc9fe8932d53674271349ee1dc6c31e1"/>
    <w:p>
      <w:pPr>
        <w:pStyle w:val="Heading2"/>
      </w:pPr>
      <w:r>
        <w:t xml:space="preserve">7. Conclusion: A Call for Nursing Excellence in France Paris</w:t>
      </w:r>
    </w:p>
    <w:p>
      <w:pPr>
        <w:pStyle w:val="FirstParagraph"/>
      </w:pPr>
      <w:r>
        <w:t xml:space="preserve">This Research Proposal transcends academic inquiry—it is a vital investment in the future of healthcare delivery across France Paris. As urban populations grow increasingly diverse and complex, the capacity of the</w:t>
      </w:r>
      <w:r>
        <w:t xml:space="preserve"> </w:t>
      </w:r>
      <w:r>
        <w:rPr>
          <w:iCs/>
          <w:i/>
        </w:rPr>
        <w:t xml:space="preserve">Nurse</w:t>
      </w:r>
      <w:r>
        <w:t xml:space="preserve"> </w:t>
      </w:r>
      <w:r>
        <w:t xml:space="preserve">to navigate cultural, linguistic, and clinical challenges becomes paramount. By grounding this research in Paris's specific realities—its hospitals, its people, and its systemic strengths—we offer a blueprint for elevating nursing from routine task execution to visionary care leadership. The outcomes will directly support France’s commitment to "Health for All" as enshrined in the French Constitution (Article 34), while providing actionable insights for global healthcare systems grappling with similar urban pressures. This study does not merely examine nurses in France Paris; it champions their indispensable role in building a more equitable, efficient, and human-centered healthcare future—not just for Parisians, but for all who rely on France’s world-class health infrastructure.</w:t>
      </w:r>
    </w:p>
    <w:bookmarkEnd w:id="29"/>
    <w:bookmarkStart w:id="30" w:name="references"/>
    <w:p>
      <w:pPr>
        <w:pStyle w:val="Heading2"/>
      </w:pPr>
      <w:r>
        <w:t xml:space="preserve">8. References</w:t>
      </w:r>
    </w:p>
    <w:p>
      <w:pPr>
        <w:numPr>
          <w:ilvl w:val="0"/>
          <w:numId w:val="1007"/>
        </w:numPr>
        <w:pStyle w:val="Compact"/>
      </w:pPr>
      <w:r>
        <w:t xml:space="preserve">Dupont et al. (2021). *Nursing Workload in French Metropolitan Hospitals*. Journal of Nursing Management.</w:t>
      </w:r>
    </w:p>
    <w:p>
      <w:pPr>
        <w:numPr>
          <w:ilvl w:val="0"/>
          <w:numId w:val="1007"/>
        </w:numPr>
        <w:pStyle w:val="Compact"/>
      </w:pPr>
      <w:r>
        <w:t xml:space="preserve">Ministry of Health France. (2019). *Nursing Practice Act Reform: Implementation Guidelines*.</w:t>
      </w:r>
    </w:p>
    <w:p>
      <w:pPr>
        <w:numPr>
          <w:ilvl w:val="0"/>
          <w:numId w:val="1007"/>
        </w:numPr>
        <w:pStyle w:val="Compact"/>
      </w:pPr>
      <w:r>
        <w:t xml:space="preserve">Sante Publique Paris. (2023). *Burnout Survey Among Healthcare Workers in Île-de-France*.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Nursing Excellence in France Paris Healthcare System</dc:title>
  <dc:creator/>
  <dc:language>en</dc:language>
  <cp:keywords/>
  <dcterms:created xsi:type="dcterms:W3CDTF">2026-07-22T17:59:03Z</dcterms:created>
  <dcterms:modified xsi:type="dcterms:W3CDTF">2026-07-22T17:59:03Z</dcterms:modified>
</cp:coreProperties>
</file>

<file path=docProps/custom.xml><?xml version="1.0" encoding="utf-8"?>
<Properties xmlns="http://schemas.openxmlformats.org/officeDocument/2006/custom-properties" xmlns:vt="http://schemas.openxmlformats.org/officeDocument/2006/docPropsVTypes"/>
</file>