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Nurse</w:t>
      </w:r>
      <w:r>
        <w:t xml:space="preserve"> </w:t>
      </w:r>
      <w:r>
        <w:t xml:space="preserve">Workforce</w:t>
      </w:r>
      <w:r>
        <w:t xml:space="preserve"> </w:t>
      </w:r>
      <w:r>
        <w:t xml:space="preserve">Resilience</w:t>
      </w:r>
      <w:r>
        <w:t xml:space="preserve"> </w:t>
      </w:r>
      <w:r>
        <w:t xml:space="preserve">in</w:t>
      </w:r>
      <w:r>
        <w:t xml:space="preserve"> </w:t>
      </w:r>
      <w:r>
        <w:t xml:space="preserve">Baghdad,</w:t>
      </w:r>
      <w:r>
        <w:t xml:space="preserve"> </w:t>
      </w:r>
      <w:r>
        <w:t xml:space="preserve">Iraq</w:t>
      </w:r>
    </w:p>
    <w:bookmarkStart w:id="28" w:name="Xddfd25780be5ec05c8696c1096284087ede99f1"/>
    <w:p>
      <w:pPr>
        <w:pStyle w:val="Heading1"/>
      </w:pPr>
      <w:r>
        <w:t xml:space="preserve">Research Proposal: Assessing and Enhancing the Role of Nurses in Urban Healthcare Systems within Baghdad, Iraq</w:t>
      </w:r>
    </w:p>
    <w:bookmarkStart w:id="20" w:name="abstract"/>
    <w:p>
      <w:pPr>
        <w:pStyle w:val="Heading2"/>
      </w:pPr>
      <w:r>
        <w:t xml:space="preserve">Abstract</w:t>
      </w:r>
    </w:p>
    <w:p>
      <w:pPr>
        <w:pStyle w:val="FirstParagraph"/>
      </w:pPr>
      <w:r>
        <w:t xml:space="preserve">This research proposal outlines a critical study to investigate the challenges, capacities, and potential interventions for nurses operating within Baghdad's healthcare landscape. Focusing specifically on the city of Baghdad, this project directly addresses the severe shortages and systemic pressures facing nursing professionals in Iraq's capital. The central objective is to generate actionable insights that can strengthen nurse retention, improve service delivery, and enhance patient outcomes within Baghdad's complex post-conflict urban healthcare environment. This research will provide vital evidence for policymakers, hospital administrators, and international health partners aiming to build a sustainable nursing workforce capable of meeting the city's escalating health needs.</w:t>
      </w:r>
    </w:p>
    <w:bookmarkEnd w:id="20"/>
    <w:bookmarkStart w:id="21" w:name="Xb4793b90be91db18c3fd52086af3ebbb6b63781"/>
    <w:p>
      <w:pPr>
        <w:pStyle w:val="Heading2"/>
      </w:pPr>
      <w:r>
        <w:t xml:space="preserve">1. Introduction: The Imperative for Nurse-Centered Research in Baghdad</w:t>
      </w:r>
    </w:p>
    <w:p>
      <w:pPr>
        <w:pStyle w:val="FirstParagraph"/>
      </w:pPr>
      <w:r>
        <w:t xml:space="preserve">Baghdad, as the capital and largest city of Iraq, bears immense healthcare burden following decades of conflict, economic instability, and infrastructure damage. The healthcare system remains strained, with a critical shortage of qualified health professionals. While doctors often receive attention in discussions about Iraqi healthcare gaps, the role of the Nurse is paramount yet critically understudied within Baghdad's specific context. Nurses form the backbone of primary care facilities, emergency departments (EDs), and maternal/child health centers across Baghdad. They are often the first point of contact for patients and provide essential continuity of care in a setting marked by resource constraints. This research proposal directly confronts this gap, asserting that understanding the Nurse's lived experience, professional challenges, and potential within Baghdad is fundamental to any meaningful improvement in healthcare delivery. The significance of this study lies in its targeted focus on Iraq Baghdad – moving beyond national averages to capture the unique urban pressures and opportunities specific to the capital city.</w:t>
      </w:r>
    </w:p>
    <w:bookmarkEnd w:id="21"/>
    <w:bookmarkStart w:id="22" w:name="X0d4d26e64d396cd0e2bb28450b879393fa7e3dd"/>
    <w:p>
      <w:pPr>
        <w:pStyle w:val="Heading2"/>
      </w:pPr>
      <w:r>
        <w:t xml:space="preserve">2. Problem Statement: Systemic Pressures on Nurses in Baghdad</w:t>
      </w:r>
    </w:p>
    <w:p>
      <w:pPr>
        <w:pStyle w:val="FirstParagraph"/>
      </w:pPr>
      <w:r>
        <w:t xml:space="preserve">Nurses working in Baghdad face a confluence of acute challenges:</w:t>
      </w:r>
    </w:p>
    <w:p>
      <w:pPr>
        <w:numPr>
          <w:ilvl w:val="0"/>
          <w:numId w:val="1001"/>
        </w:numPr>
        <w:pStyle w:val="Compact"/>
      </w:pPr>
      <w:r>
        <w:rPr>
          <w:bCs/>
          <w:b/>
        </w:rPr>
        <w:t xml:space="preserve">Severe Staffing Shortages:</w:t>
      </w:r>
      <w:r>
        <w:t xml:space="preserve"> </w:t>
      </w:r>
      <w:r>
        <w:t xml:space="preserve">High patient-to-nurse ratios, especially in public hospitals like Al-Kadhimiya Teaching Hospital or Al-Jumhuriya General Hospital, lead to burnout and compromised care.</w:t>
      </w:r>
    </w:p>
    <w:p>
      <w:pPr>
        <w:numPr>
          <w:ilvl w:val="0"/>
          <w:numId w:val="1001"/>
        </w:numPr>
        <w:pStyle w:val="Compact"/>
      </w:pPr>
      <w:r>
        <w:rPr>
          <w:bCs/>
          <w:b/>
        </w:rPr>
        <w:t xml:space="preserve">Economic Instability:</w:t>
      </w:r>
      <w:r>
        <w:t xml:space="preserve"> </w:t>
      </w:r>
      <w:r>
        <w:t xml:space="preserve">Low salaries relative to cost of living, delayed payments, and limited access to professional development opportunities drive nurses towards migration or secondary employment.</w:t>
      </w:r>
    </w:p>
    <w:p>
      <w:pPr>
        <w:numPr>
          <w:ilvl w:val="0"/>
          <w:numId w:val="1001"/>
        </w:numPr>
        <w:pStyle w:val="Compact"/>
      </w:pPr>
      <w:r>
        <w:rPr>
          <w:bCs/>
          <w:b/>
        </w:rPr>
        <w:t xml:space="preserve">Resource Deficits:</w:t>
      </w:r>
      <w:r>
        <w:t xml:space="preserve"> </w:t>
      </w:r>
      <w:r>
        <w:t xml:space="preserve">Inadequate personal protective equipment (PPE), outdated medical supplies, unreliable power/water, and insufficient training facilities directly impact Nurse safety and efficacy.</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Quantify the current nurse workforce distribution, skill mix, and retention rates across key public healthcare facilities in Baghdad.</w:t>
      </w:r>
    </w:p>
    <w:p>
      <w:pPr>
        <w:numPr>
          <w:ilvl w:val="0"/>
          <w:numId w:val="1002"/>
        </w:numPr>
        <w:pStyle w:val="Compact"/>
      </w:pPr>
      <w:r>
        <w:t xml:space="preserve">Evaluate the primary stressors (workload, safety, compensation, support) impacting Nurse well-being and job satisfaction within Baghdad's urban hospitals and clinics.</w:t>
      </w:r>
    </w:p>
    <w:p>
      <w:pPr>
        <w:numPr>
          <w:ilvl w:val="0"/>
          <w:numId w:val="1002"/>
        </w:numPr>
        <w:pStyle w:val="Compact"/>
      </w:pPr>
      <w:r>
        <w:t xml:space="preserve">Identify specific contextual barriers (institutional, cultural, infrastructural) hindering optimal Nurse performance in the Baghdad setting.</w:t>
      </w:r>
    </w:p>
    <w:p>
      <w:pPr>
        <w:numPr>
          <w:ilvl w:val="0"/>
          <w:numId w:val="1002"/>
        </w:numPr>
        <w:pStyle w:val="Compact"/>
      </w:pPr>
      <w:r>
        <w:t xml:space="preserve">Explore successful coping mechanisms and resilience strategies employed by Nurses operating effectively within Baghdad's challenging environment.</w:t>
      </w:r>
    </w:p>
    <w:p>
      <w:pPr>
        <w:numPr>
          <w:ilvl w:val="0"/>
          <w:numId w:val="1002"/>
        </w:numPr>
        <w:pStyle w:val="Compact"/>
      </w:pPr>
      <w:r>
        <w:t xml:space="preserve">Co-develop evidence-based, contextually appropriate interventions with nurses themselves to improve working conditions and retention in Baghdad.</w:t>
      </w:r>
    </w:p>
    <w:bookmarkEnd w:id="23"/>
    <w:bookmarkStart w:id="24" w:name="Xd633dfae7834282701d54eff4df0c0f30de00b0"/>
    <w:p>
      <w:pPr>
        <w:pStyle w:val="Heading2"/>
      </w:pPr>
      <w:r>
        <w:t xml:space="preserve">4. Methodology: A Mixed-Methods Approach for Baghdad Context</w:t>
      </w:r>
    </w:p>
    <w:p>
      <w:pPr>
        <w:pStyle w:val="FirstParagraph"/>
      </w:pPr>
      <w:r>
        <w:t xml:space="preserve">This research will employ a rigorous mixed-methods design, tailored to the realities of conducting research in Baghdad:</w:t>
      </w:r>
    </w:p>
    <w:p>
      <w:pPr>
        <w:numPr>
          <w:ilvl w:val="0"/>
          <w:numId w:val="1003"/>
        </w:numPr>
        <w:pStyle w:val="Compact"/>
      </w:pPr>
      <w:r>
        <w:rPr>
          <w:bCs/>
          <w:b/>
        </w:rPr>
        <w:t xml:space="preserve">Phase 1 (Quantitative):</w:t>
      </w:r>
      <w:r>
        <w:t xml:space="preserve"> </w:t>
      </w:r>
      <w:r>
        <w:t xml:space="preserve">Structured survey administered to registered nurses (RNs) and nurse practitioners across 8 diverse public health facilities in Baghdad Governorate. This will gather data on demographics, job satisfaction, perceived stress levels (using validated tools like the Copenhagen Burnout Inventory), workload metrics, and retention intentions. Sample size: Targeting 300+ Nurse participants.</w:t>
      </w:r>
    </w:p>
    <w:p>
      <w:pPr>
        <w:numPr>
          <w:ilvl w:val="0"/>
          <w:numId w:val="1003"/>
        </w:numPr>
        <w:pStyle w:val="Compact"/>
      </w:pPr>
      <w:r>
        <w:rPr>
          <w:bCs/>
          <w:b/>
        </w:rPr>
        <w:t xml:space="preserve">Phase 2 (Qualitative):</w:t>
      </w:r>
      <w:r>
        <w:t xml:space="preserve"> </w:t>
      </w:r>
      <w:r>
        <w:t xml:space="preserve">In-depth interviews and focus group discussions (FGDs) with a purposive sample of nurses from Phase 1 (approx. 30-40 participants), including different specialties, experience levels, and locations within Baghdad. This will explore lived experiences, specific challenges faced daily by the Nurse in Baghdad, and ideas for solutions.</w:t>
      </w:r>
    </w:p>
    <w:p>
      <w:pPr>
        <w:numPr>
          <w:ilvl w:val="0"/>
          <w:numId w:val="1003"/>
        </w:numPr>
        <w:pStyle w:val="Compact"/>
      </w:pPr>
      <w:r>
        <w:rPr>
          <w:bCs/>
          <w:b/>
        </w:rPr>
        <w:t xml:space="preserve">Data Analysis:</w:t>
      </w:r>
      <w:r>
        <w:t xml:space="preserve"> </w:t>
      </w:r>
      <w:r>
        <w:t xml:space="preserve">Quantitative data analyzed using SPSS for descriptive statistics and regression analysis. Qualitative data subjected to thematic analysis by a multidisciplinary team including Iraqi healthcare professionals to ensure cultural validity.</w:t>
      </w:r>
    </w:p>
    <w:p>
      <w:pPr>
        <w:numPr>
          <w:ilvl w:val="0"/>
          <w:numId w:val="1003"/>
        </w:numPr>
        <w:pStyle w:val="Compact"/>
      </w:pPr>
      <w:r>
        <w:rPr>
          <w:bCs/>
          <w:b/>
        </w:rPr>
        <w:t xml:space="preserve">Community Engagement:</w:t>
      </w:r>
      <w:r>
        <w:t xml:space="preserve"> </w:t>
      </w:r>
      <w:r>
        <w:t xml:space="preserve">A local advisory committee comprising senior nurses, hospital managers, and representatives from the Iraqi Ministry of Health (MoH) will guide research design, implementation in Baghdad facilities, and ethical considerations. All data collection will adhere strictly to international ethical standards for research involving human subjects in conflict-affected settings.</w:t>
      </w:r>
    </w:p>
    <w:bookmarkEnd w:id="24"/>
    <w:bookmarkStart w:id="25" w:name="expected-impact-and-significance"/>
    <w:p>
      <w:pPr>
        <w:pStyle w:val="Heading2"/>
      </w:pPr>
      <w:r>
        <w:t xml:space="preserve">5. Expected Impact and Significance</w:t>
      </w:r>
    </w:p>
    <w:p>
      <w:pPr>
        <w:pStyle w:val="FirstParagraph"/>
      </w:pPr>
      <w:r>
        <w:t xml:space="preserve">The findings of this Research Proposal directly address the urgent need for nurse-focused policy in Iraq Baghdad. Results will provide concrete evidence to inform:</w:t>
      </w:r>
    </w:p>
    <w:p>
      <w:pPr>
        <w:numPr>
          <w:ilvl w:val="0"/>
          <w:numId w:val="1004"/>
        </w:numPr>
        <w:pStyle w:val="Compact"/>
      </w:pPr>
      <w:r>
        <w:rPr>
          <w:bCs/>
          <w:b/>
        </w:rPr>
        <w:t xml:space="preserve">Policy Development:</w:t>
      </w:r>
      <w:r>
        <w:t xml:space="preserve"> </w:t>
      </w:r>
      <w:r>
        <w:t xml:space="preserve">The Iraqi MoH can use data on Nurse retention drivers to design targeted salary structures, career pathways, and workplace safety protocols specifically for Baghdad facilities.</w:t>
      </w:r>
    </w:p>
    <w:p>
      <w:pPr>
        <w:numPr>
          <w:ilvl w:val="0"/>
          <w:numId w:val="1004"/>
        </w:numPr>
        <w:pStyle w:val="Compact"/>
      </w:pPr>
      <w:r>
        <w:rPr>
          <w:bCs/>
          <w:b/>
        </w:rPr>
        <w:t xml:space="preserve">Program Implementation:</w:t>
      </w:r>
      <w:r>
        <w:t xml:space="preserve"> </w:t>
      </w:r>
      <w:r>
        <w:t xml:space="preserve">International NGOs (e.g., WHO, ICRC) and local health partners can develop precise support programs addressing identified gaps in nurse well-being and professional development within Baghdad's context.</w:t>
      </w:r>
    </w:p>
    <w:p>
      <w:pPr>
        <w:numPr>
          <w:ilvl w:val="0"/>
          <w:numId w:val="1004"/>
        </w:numPr>
        <w:pStyle w:val="Compact"/>
      </w:pPr>
      <w:r>
        <w:rPr>
          <w:bCs/>
          <w:b/>
        </w:rPr>
        <w:t xml:space="preserve">Workforce Planning:</w:t>
      </w:r>
      <w:r>
        <w:t xml:space="preserve"> </w:t>
      </w:r>
      <w:r>
        <w:t xml:space="preserve">Hospitals in Baghdad can utilize insights to improve staffing models, reduce burnout among the Nurse workforce, and enhance patient safety outcomes directly linked to adequate nurse-to-patient ratios.</w:t>
      </w:r>
    </w:p>
    <w:p>
      <w:pPr>
        <w:numPr>
          <w:ilvl w:val="0"/>
          <w:numId w:val="1004"/>
        </w:numPr>
        <w:pStyle w:val="Compact"/>
      </w:pPr>
      <w:r>
        <w:rPr>
          <w:bCs/>
          <w:b/>
        </w:rPr>
        <w:t xml:space="preserve">A Global Contribution:</w:t>
      </w:r>
      <w:r>
        <w:t xml:space="preserve"> </w:t>
      </w:r>
      <w:r>
        <w:t xml:space="preserve">This study will contribute valuable empirical data on nursing resilience in a high-stress urban environment within a low-resource setting, offering lessons for similar contexts globally.</w:t>
      </w:r>
    </w:p>
    <w:bookmarkEnd w:id="25"/>
    <w:bookmarkStart w:id="26" w:name="conclusion-a-focused-path-forward"/>
    <w:p>
      <w:pPr>
        <w:pStyle w:val="Heading2"/>
      </w:pPr>
      <w:r>
        <w:t xml:space="preserve">6. Conclusion: A Focused Path Forward</w:t>
      </w:r>
    </w:p>
    <w:p>
      <w:pPr>
        <w:pStyle w:val="FirstParagraph"/>
      </w:pPr>
      <w:r>
        <w:t xml:space="preserve">The healthcare future of Baghdad hinges significantly on the stability and efficacy of its Nurse workforce. This research proposal is not merely an academic exercise; it is a practical step towards empowering Nurses – the often-overlooked frontline heroes – in Iraq's capital city. By centering the voices, experiences, and needs of Nurses working within Baghdad's unique challenges, this study promises to generate actionable knowledge that can directly lead to improved working conditions, better health outcomes for Baghdad's citizens, and a more resilient healthcare system for Iraq. Investing in understanding the Nurse within Baghdad is an investment in the city's very health and future stability. We seek approval and support to undertake this vital Research Proposal on behalf of the Nurses serving Baghdad.</w:t>
      </w:r>
    </w:p>
    <w:bookmarkEnd w:id="26"/>
    <w:bookmarkStart w:id="27" w:name="references-illustrative"/>
    <w:p>
      <w:pPr>
        <w:pStyle w:val="Heading2"/>
      </w:pPr>
      <w:r>
        <w:t xml:space="preserve">7. References (Illustrative)</w:t>
      </w:r>
    </w:p>
    <w:p>
      <w:pPr>
        <w:pStyle w:val="FirstParagraph"/>
      </w:pPr>
      <w:r>
        <w:t xml:space="preserve">(Note: Actual proposal would include specific academic sources, but illustrative examples here):</w:t>
      </w:r>
    </w:p>
    <w:p>
      <w:pPr>
        <w:numPr>
          <w:ilvl w:val="0"/>
          <w:numId w:val="1005"/>
        </w:numPr>
        <w:pStyle w:val="Compact"/>
      </w:pPr>
      <w:r>
        <w:t xml:space="preserve">World Health Organization (WHO). (2023). *Iraq Health System Review*. Geneva: WHO Regional Office for the Eastern Mediterranean.</w:t>
      </w:r>
    </w:p>
    <w:p>
      <w:pPr>
        <w:numPr>
          <w:ilvl w:val="0"/>
          <w:numId w:val="1005"/>
        </w:numPr>
        <w:pStyle w:val="Compact"/>
      </w:pPr>
      <w:r>
        <w:t xml:space="preserve">Al-Jaberi, S. A., &amp; Al-Mukhtar, H. A. (2021). Nurse Retention and Burnout in Iraqi Hospitals: A Cross-Sectional Study. *Journal of Nursing Management*, 29(5), 1087-1095.</w:t>
      </w:r>
    </w:p>
    <w:p>
      <w:pPr>
        <w:numPr>
          <w:ilvl w:val="0"/>
          <w:numId w:val="1005"/>
        </w:numPr>
        <w:pStyle w:val="Compact"/>
      </w:pPr>
      <w:r>
        <w:t xml:space="preserve">Iraqi Ministry of Health (MoH). (2023). *National Health Workforce Strategy 2023-2030*. Baghdad: MoH.</w:t>
      </w:r>
    </w:p>
    <w:p>
      <w:pPr>
        <w:numPr>
          <w:ilvl w:val="0"/>
          <w:numId w:val="1005"/>
        </w:numPr>
        <w:pStyle w:val="Compact"/>
      </w:pPr>
      <w:r>
        <w:t xml:space="preserve">International Council of Nurses. (2024). *Global Nursing Workforce Report: Urban Challenges in Conflict Settings*.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Nurse Workforce Resilience in Baghdad, Iraq</dc:title>
  <dc:creator/>
  <cp:keywords/>
  <dcterms:created xsi:type="dcterms:W3CDTF">2025-12-11T16:18:51Z</dcterms:created>
  <dcterms:modified xsi:type="dcterms:W3CDTF">2025-12-11T16:18:51Z</dcterms:modified>
</cp:coreProperties>
</file>

<file path=docProps/custom.xml><?xml version="1.0" encoding="utf-8"?>
<Properties xmlns="http://schemas.openxmlformats.org/officeDocument/2006/custom-properties" xmlns:vt="http://schemas.openxmlformats.org/officeDocument/2006/docPropsVTypes"/>
</file>