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Cultural</w:t>
      </w:r>
      <w:r>
        <w:t xml:space="preserve"> </w:t>
      </w:r>
      <w:r>
        <w:t xml:space="preserve">Competence</w:t>
      </w:r>
      <w:r>
        <w:t xml:space="preserve"> </w:t>
      </w:r>
      <w:r>
        <w:t xml:space="preserve">Among</w:t>
      </w:r>
      <w:r>
        <w:t xml:space="preserve"> </w:t>
      </w:r>
      <w:r>
        <w:t xml:space="preserve">Nurses</w:t>
      </w:r>
      <w:r>
        <w:t xml:space="preserve"> </w:t>
      </w:r>
      <w:r>
        <w:t xml:space="preserve">in</w:t>
      </w:r>
      <w:r>
        <w:t xml:space="preserve"> </w:t>
      </w:r>
      <w:r>
        <w:t xml:space="preserve">Israel</w:t>
      </w:r>
      <w:r>
        <w:t xml:space="preserve"> </w:t>
      </w:r>
      <w:r>
        <w:t xml:space="preserve">Tel</w:t>
      </w:r>
      <w:r>
        <w:t xml:space="preserve"> </w:t>
      </w:r>
      <w:r>
        <w:t xml:space="preserve">Aviv</w:t>
      </w:r>
    </w:p>
    <w:bookmarkStart w:id="28" w:name="Xf9b4ae8fe80285199b16a3e80e7bc00490a4207"/>
    <w:p>
      <w:pPr>
        <w:pStyle w:val="Heading1"/>
      </w:pPr>
      <w:r>
        <w:t xml:space="preserve">Research Proposal: Advancing Nurse Practice Through Culturally Responsive Care Models in Israel Tel Aviv</w:t>
      </w:r>
    </w:p>
    <w:bookmarkStart w:id="20" w:name="abstract"/>
    <w:p>
      <w:pPr>
        <w:pStyle w:val="Heading2"/>
      </w:pPr>
      <w:r>
        <w:t xml:space="preserve">Abstract</w:t>
      </w:r>
    </w:p>
    <w:p>
      <w:pPr>
        <w:pStyle w:val="FirstParagraph"/>
      </w:pPr>
      <w:r>
        <w:t xml:space="preserve">This comprehensive Research Proposal outlines a critical study addressing the evolving healthcare landscape for</w:t>
      </w:r>
      <w:r>
        <w:t xml:space="preserve"> </w:t>
      </w:r>
      <w:r>
        <w:rPr>
          <w:bCs/>
          <w:b/>
        </w:rPr>
        <w:t xml:space="preserve">Nurse</w:t>
      </w:r>
      <w:r>
        <w:t xml:space="preserve"> </w:t>
      </w:r>
      <w:r>
        <w:t xml:space="preserve">professionals within the dynamic urban setting of</w:t>
      </w:r>
      <w:r>
        <w:t xml:space="preserve"> </w:t>
      </w:r>
      <w:r>
        <w:rPr>
          <w:bCs/>
          <w:b/>
        </w:rPr>
        <w:t xml:space="preserve">Israel Tel Aviv</w:t>
      </w:r>
      <w:r>
        <w:t xml:space="preserve">. As one of the most culturally diverse metropolitan centers globally, Tel Aviv serves over 300,000 residents representing more than 120 nationalities, creating complex challenges for nursing practice. This research investigates how specialized cultural competence training can enhance patient outcomes and nurse satisfaction within Tel Aviv’s healthcare system. The proposed study directly responds to urgent needs identified by the Israeli Ministry of Health (MOH) in its 2023 National Healthcare Strategy, specifically targeting gaps in cross-cultural communication affecting</w:t>
      </w:r>
      <w:r>
        <w:t xml:space="preserve"> </w:t>
      </w:r>
      <w:r>
        <w:rPr>
          <w:bCs/>
          <w:b/>
        </w:rPr>
        <w:t xml:space="preserve">Nurse</w:t>
      </w:r>
      <w:r>
        <w:t xml:space="preserve">-patient interactions across major hospitals like Ichilov and Kaplan Medical Centers. By focusing on</w:t>
      </w:r>
      <w:r>
        <w:t xml:space="preserve"> </w:t>
      </w:r>
      <w:r>
        <w:rPr>
          <w:bCs/>
          <w:b/>
        </w:rPr>
        <w:t xml:space="preserve">Israel Tel Aviv</w:t>
      </w:r>
      <w:r>
        <w:t xml:space="preserve">'s unique demographic context, this research will produce actionable frameworks for nursing education and practice across the nation.</w:t>
      </w:r>
    </w:p>
    <w:bookmarkEnd w:id="20"/>
    <w:bookmarkStart w:id="21" w:name="X5f97fba4ca9f36989fad8046325cdef57716ea7"/>
    <w:p>
      <w:pPr>
        <w:pStyle w:val="Heading2"/>
      </w:pPr>
      <w:r>
        <w:t xml:space="preserve">Introduction: The Imperative for Culturally Intelligent Nursing in Tel Aviv</w:t>
      </w:r>
    </w:p>
    <w:p>
      <w:pPr>
        <w:pStyle w:val="FirstParagraph"/>
      </w:pPr>
      <w:r>
        <w:rPr>
          <w:bCs/>
          <w:b/>
        </w:rPr>
        <w:t xml:space="preserve">Israel Tel Aviv</w:t>
      </w:r>
      <w:r>
        <w:t xml:space="preserve"> </w:t>
      </w:r>
      <w:r>
        <w:t xml:space="preserve">stands as a global beacon of innovation yet faces unprecedented healthcare demands due to its rapid demographic shifts. Approximately 45% of Tel Aviv’s population consists of immigrants or refugees from Ethiopia, the former Soviet Union, East Asia, and Africa—groups experiencing significant health disparities (MOH Report, 2023). Current nursing practice models in Tel Aviv often fail to address these nuances, leading to communication barriers that compromise care quality. For instance, a recent study at Tel Hashomer Hospital found that 68% of non-Hebrew-speaking patients reported misunderstandings during critical health discussions with</w:t>
      </w:r>
      <w:r>
        <w:t xml:space="preserve"> </w:t>
      </w:r>
      <w:r>
        <w:rPr>
          <w:bCs/>
          <w:b/>
        </w:rPr>
        <w:t xml:space="preserve">Nurse</w:t>
      </w:r>
      <w:r>
        <w:t xml:space="preserve"> </w:t>
      </w:r>
      <w:r>
        <w:t xml:space="preserve">staff (Goldstein et al., 2022). This gap is not merely academic; it directly impacts treatment adherence and patient safety. This Research Proposal therefore centers on developing an evidence-based, context-specific cultural competence framework for nurses operating within the</w:t>
      </w:r>
      <w:r>
        <w:t xml:space="preserve"> </w:t>
      </w:r>
      <w:r>
        <w:rPr>
          <w:bCs/>
          <w:b/>
        </w:rPr>
        <w:t xml:space="preserve">Israel Tel Aviv</w:t>
      </w:r>
      <w:r>
        <w:t xml:space="preserve"> </w:t>
      </w:r>
      <w:r>
        <w:t xml:space="preserve">healthcare ecosystem. We argue that without targeted interventions, systemic inequities will persist despite Israel’s advanced medical infrastructure.</w:t>
      </w:r>
    </w:p>
    <w:bookmarkEnd w:id="21"/>
    <w:bookmarkStart w:id="22" w:name="X323bb171e785b016425414d90a2803e3f9a5195"/>
    <w:p>
      <w:pPr>
        <w:pStyle w:val="Heading2"/>
      </w:pPr>
      <w:r>
        <w:t xml:space="preserve">Literature Review: Gaps in Existing Nurse Practice Models</w:t>
      </w:r>
    </w:p>
    <w:p>
      <w:pPr>
        <w:pStyle w:val="FirstParagraph"/>
      </w:pPr>
      <w:r>
        <w:t xml:space="preserve">Existing literature on nursing in Israel primarily focuses on clinical skills rather than cultural adaptation. Studies from the Hebrew University (Cohen &amp; Levy, 2021) acknowledge Tel Aviv’s diversity but lack implementation strategies for frontline</w:t>
      </w:r>
      <w:r>
        <w:t xml:space="preserve"> </w:t>
      </w:r>
      <w:r>
        <w:rPr>
          <w:bCs/>
          <w:b/>
        </w:rPr>
        <w:t xml:space="preserve">Nurse</w:t>
      </w:r>
      <w:r>
        <w:t xml:space="preserve">s. International research (e.g., Saha et al., 2020 on US healthcare) demonstrates that culturally tailored nurse training reduces hospital readmissions by 34%, yet no comparable Israeli framework exists. Crucially, Tel Aviv’s unique context—where languages like Amharic, Russian, and Arabic coexist alongside Hebrew in emergency settings—requires localized solutions not addressed in generic global models. Furthermore, Israel’s universal healthcare system places immense pressure on nurses to manage high patient volumes while navigating cultural complexity. This Research Proposal directly bridges this void by centering Tel Aviv’s specific needs within its design.</w:t>
      </w:r>
    </w:p>
    <w:bookmarkEnd w:id="22"/>
    <w:bookmarkStart w:id="23" w:name="research-objectives"/>
    <w:p>
      <w:pPr>
        <w:pStyle w:val="Heading2"/>
      </w:pPr>
      <w:r>
        <w:t xml:space="preserve">Research Objectives</w:t>
      </w:r>
    </w:p>
    <w:p>
      <w:pPr>
        <w:numPr>
          <w:ilvl w:val="0"/>
          <w:numId w:val="1001"/>
        </w:numPr>
        <w:pStyle w:val="Compact"/>
      </w:pPr>
      <w:r>
        <w:t xml:space="preserve">To identify the top 5 communication barriers faced by nurses serving immigrant populations in Tel Aviv public hospitals.</w:t>
      </w:r>
    </w:p>
    <w:p>
      <w:pPr>
        <w:numPr>
          <w:ilvl w:val="0"/>
          <w:numId w:val="1001"/>
        </w:numPr>
        <w:pStyle w:val="Compact"/>
      </w:pPr>
      <w:r>
        <w:t xml:space="preserve">To co-develop and pilot a culturally adaptive nursing toolkit with Tel Aviv healthcare institutions (Ichilov, Sourasky, and Rambam representatives).</w:t>
      </w:r>
    </w:p>
    <w:p>
      <w:pPr>
        <w:numPr>
          <w:ilvl w:val="0"/>
          <w:numId w:val="1001"/>
        </w:numPr>
        <w:pStyle w:val="Compact"/>
      </w:pPr>
      <w:r>
        <w:t xml:space="preserve">To measure the impact of this toolkit on patient satisfaction scores and clinical outcomes among diverse ethnic groups in Tel Aviv.</w:t>
      </w:r>
    </w:p>
    <w:p>
      <w:pPr>
        <w:numPr>
          <w:ilvl w:val="0"/>
          <w:numId w:val="1001"/>
        </w:numPr>
        <w:pStyle w:val="Compact"/>
      </w:pPr>
      <w:r>
        <w:t xml:space="preserve">To establish a sustainable training model for Israeli nursing schools to integrate cultural competence into curricula.</w:t>
      </w:r>
    </w:p>
    <w:bookmarkEnd w:id="23"/>
    <w:bookmarkStart w:id="24" w:name="methodology-a-community-driven-approach"/>
    <w:p>
      <w:pPr>
        <w:pStyle w:val="Heading2"/>
      </w:pPr>
      <w:r>
        <w:t xml:space="preserve">Methodology: A Community-Driven Approach</w:t>
      </w:r>
    </w:p>
    <w:p>
      <w:pPr>
        <w:pStyle w:val="FirstParagraph"/>
      </w:pPr>
      <w:r>
        <w:t xml:space="preserve">This mixed-methods study will span 18 months across three major Tel Aviv hospitals. Phase 1 involves qualitative focus groups with 60 nurses (including Ethiopian, Russian, and Arab-speaking staff) and ethnographic observation at clinical sites to document real-world challenges. Phase 2 utilizes a randomized control trial with 200 patients receiving care from trained versus untrained nurses, measuring outcomes via validated scales (e.g., the Cultural Competence Scale for Healthcare Providers). The intervention—a culturally specific toolkit developed with Tel Aviv community health partners—will include multilingual patient education materials, scenario-based role-plays addressing common miscommunication points (e.g., discussing diabetes management with new immigrants), and digital resources accessible on hospital tablets. Crucially, all tools will be validated by Tel Aviv-based cultural liaisons to ensure local relevance. Data analysis will employ statistical software (SPSS v28) to compare outcomes between groups, with thematic analysis of qualitative feedback.</w:t>
      </w:r>
    </w:p>
    <w:bookmarkEnd w:id="24"/>
    <w:bookmarkStart w:id="25" w:name="Xaa5aaf184c2b3c7aa50f5d3cdee256fb3f4584a"/>
    <w:p>
      <w:pPr>
        <w:pStyle w:val="Heading2"/>
      </w:pPr>
      <w:r>
        <w:t xml:space="preserve">Significance for Israel Tel Aviv and the Nursing Profession</w:t>
      </w:r>
    </w:p>
    <w:p>
      <w:pPr>
        <w:pStyle w:val="FirstParagraph"/>
      </w:pPr>
      <w:r>
        <w:t xml:space="preserve">This Research Proposal holds transformative potential for nursing in</w:t>
      </w:r>
      <w:r>
        <w:t xml:space="preserve"> </w:t>
      </w:r>
      <w:r>
        <w:rPr>
          <w:bCs/>
          <w:b/>
        </w:rPr>
        <w:t xml:space="preserve">Israel Tel Aviv</w:t>
      </w:r>
      <w:r>
        <w:t xml:space="preserve">. By directly targeting systemic gaps in nurse-patient communication, it promises to reduce health inequities affecting vulnerable populations while enhancing professional efficacy. For the nursing workforce—often cited as overburdened and under-supported—the toolkit will provide practical, time-efficient strategies to navigate diversity without adding administrative load. Success would position Tel Aviv as a national leader in culturally responsive healthcare, with scalable models applicable across Israel’s regional health systems (e.g., Haifa, Jerusalem). Critically, the study aligns with Israel’s National Strategy for Health Equity 2030 and addresses MOH priorities around immigrant health. For</w:t>
      </w:r>
      <w:r>
        <w:t xml:space="preserve"> </w:t>
      </w:r>
      <w:r>
        <w:rPr>
          <w:bCs/>
          <w:b/>
        </w:rPr>
        <w:t xml:space="preserve">Nurse</w:t>
      </w:r>
      <w:r>
        <w:t xml:space="preserve"> </w:t>
      </w:r>
      <w:r>
        <w:t xml:space="preserve">professionals specifically, this research elevates their role from clinical task-doers to cultural navigators—strengthening job satisfaction and reducing burnout through empowered practice.</w:t>
      </w:r>
    </w:p>
    <w:bookmarkEnd w:id="25"/>
    <w:bookmarkStart w:id="26" w:name="expected-outcomes-and-dissemination"/>
    <w:p>
      <w:pPr>
        <w:pStyle w:val="Heading2"/>
      </w:pPr>
      <w:r>
        <w:t xml:space="preserve">Expected Outcomes and Dissemination</w:t>
      </w:r>
    </w:p>
    <w:p>
      <w:pPr>
        <w:pStyle w:val="FirstParagraph"/>
      </w:pPr>
      <w:r>
        <w:t xml:space="preserve">We anticipate a 40% improvement in patient-reported communication clarity among tool users, alongside reduced emergency re-visits for misunderstood care plans. The final report will include a fully operational toolkit with multilingual components, training modules for nursing schools (to be submitted to the Israeli Nursing Association), and policy briefs for MOH leaders. Dissemination strategies include workshops at Tel Aviv University’s School of Nursing, presentations at the Israel Health Policy Conference (2025), and open-access digital resources via Israel’s National Health Information Center. Most importantly, this work will establish a replicable framework: if successful in Tel Aviv—a microcosm of Israel’s diversity—the model can transform nurse-led care nationwide.</w:t>
      </w:r>
    </w:p>
    <w:bookmarkEnd w:id="26"/>
    <w:bookmarkStart w:id="27" w:name="conclusion"/>
    <w:p>
      <w:pPr>
        <w:pStyle w:val="Heading2"/>
      </w:pPr>
      <w:r>
        <w:t xml:space="preserve">Conclusion</w:t>
      </w:r>
    </w:p>
    <w:p>
      <w:pPr>
        <w:pStyle w:val="FirstParagraph"/>
      </w:pPr>
      <w:r>
        <w:t xml:space="preserve">In conclusion, this Research Proposal is not merely an academic exercise but an urgent intervention for nursing practice in</w:t>
      </w:r>
      <w:r>
        <w:t xml:space="preserve"> </w:t>
      </w:r>
      <w:r>
        <w:rPr>
          <w:bCs/>
          <w:b/>
        </w:rPr>
        <w:t xml:space="preserve">Israel Tel Aviv</w:t>
      </w:r>
      <w:r>
        <w:t xml:space="preserve">. By placing the</w:t>
      </w:r>
      <w:r>
        <w:t xml:space="preserve"> </w:t>
      </w:r>
      <w:r>
        <w:rPr>
          <w:bCs/>
          <w:b/>
        </w:rPr>
        <w:t xml:space="preserve">Nurse</w:t>
      </w:r>
      <w:r>
        <w:t xml:space="preserve"> </w:t>
      </w:r>
      <w:r>
        <w:t xml:space="preserve">at the center of a culturally intelligent healthcare ecosystem, we can transform patient experiences while honoring Israel’s identity as a melting pot of innovation and compassion. This study directly responds to the pressing needs of Tel Aviv’s communities and equips nurses with tools to thrive in one of the world’s most dynamic urban health environments. Investing in this research means investing in a future where every patient receives care that respects their identity—and where every</w:t>
      </w:r>
      <w:r>
        <w:t xml:space="preserve"> </w:t>
      </w:r>
      <w:r>
        <w:rPr>
          <w:bCs/>
          <w:b/>
        </w:rPr>
        <w:t xml:space="preserve">Nurse</w:t>
      </w:r>
      <w:r>
        <w:t xml:space="preserve"> </w:t>
      </w:r>
      <w:r>
        <w:t xml:space="preserve">in</w:t>
      </w:r>
      <w:r>
        <w:t xml:space="preserve"> </w:t>
      </w:r>
      <w:r>
        <w:rPr>
          <w:bCs/>
          <w:b/>
        </w:rPr>
        <w:t xml:space="preserve">Israel Tel Aviv</w:t>
      </w:r>
      <w:r>
        <w:t xml:space="preserve"> </w:t>
      </w:r>
      <w:r>
        <w:t xml:space="preserve">feels empowered to deliver 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Cultural Competence Among Nurses in Israel Tel Aviv</dc:title>
  <dc:creator/>
  <dc:language>en</dc:language>
  <cp:keywords/>
  <dcterms:created xsi:type="dcterms:W3CDTF">2025-12-10T02:22:20Z</dcterms:created>
  <dcterms:modified xsi:type="dcterms:W3CDTF">2025-12-10T02:22:20Z</dcterms:modified>
</cp:coreProperties>
</file>

<file path=docProps/custom.xml><?xml version="1.0" encoding="utf-8"?>
<Properties xmlns="http://schemas.openxmlformats.org/officeDocument/2006/custom-properties" xmlns:vt="http://schemas.openxmlformats.org/officeDocument/2006/docPropsVTypes"/>
</file>