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0156bf8acead1fbc6f8396f0b4f876f1c9bd978"/>
    <w:p>
      <w:pPr>
        <w:pStyle w:val="Heading1"/>
      </w:pPr>
      <w:r>
        <w:t xml:space="preserve">Research Proposal: Optimizing Nursing Practices to Elevate Patient Care Standards in Kuwait City, Kuwait</w:t>
      </w:r>
    </w:p>
    <w:bookmarkStart w:id="20" w:name="introduction-and-background"/>
    <w:p>
      <w:pPr>
        <w:pStyle w:val="Heading2"/>
      </w:pPr>
      <w:r>
        <w:t xml:space="preserve">1. Introduction and Background</w:t>
      </w:r>
    </w:p>
    <w:p>
      <w:pPr>
        <w:pStyle w:val="FirstParagraph"/>
      </w:pPr>
      <w:r>
        <w:t xml:space="preserve">The healthcare landscape in Kuwait City, the vibrant capital of the State of Kuwait, faces evolving challenges demanding specialized attention. As a critical component of this system, the role of the Nurse has become increasingly pivotal in delivering quality patient care amid rising population demands and complex health conditions. Despite Kuwait's advanced healthcare infrastructure, gaps persist in nursing workflow efficiency, interdisciplinary collaboration, and evidence-based practice implementation within Kuwait City hospitals. This</w:t>
      </w:r>
      <w:r>
        <w:t xml:space="preserve"> </w:t>
      </w:r>
      <w:r>
        <w:rPr>
          <w:iCs/>
          <w:i/>
        </w:rPr>
        <w:t xml:space="preserve">Research Proposal</w:t>
      </w:r>
      <w:r>
        <w:t xml:space="preserve"> </w:t>
      </w:r>
      <w:r>
        <w:t xml:space="preserve">addresses these critical needs by investigating strategies to empower the Nurse professional within the unique socio-cultural context of Kuwait City. The significance of this study stems from its potential to directly impact patient outcomes, reduce healthcare costs, and align Kuwait's nursing standards with international best practices while respecting local traditions.</w:t>
      </w:r>
    </w:p>
    <w:bookmarkEnd w:id="20"/>
    <w:bookmarkStart w:id="21" w:name="problem-statement"/>
    <w:p>
      <w:pPr>
        <w:pStyle w:val="Heading2"/>
      </w:pPr>
      <w:r>
        <w:t xml:space="preserve">2. Problem Statement</w:t>
      </w:r>
    </w:p>
    <w:p>
      <w:pPr>
        <w:pStyle w:val="FirstParagraph"/>
      </w:pPr>
      <w:r>
        <w:t xml:space="preserve">In Kuwait City, where healthcare facilities serve over 40% of the nation's population across diverse communities, nurses frequently encounter systemic barriers: excessive administrative burdens, limited access to specialized training resources, and communication challenges between medical disciplines. Current data indicates that 68% of nurses in Kuwait City hospitals report burnout symptoms (Kuwait Ministry of Health, 2023), directly correlating with higher patient fall incidents and medication errors. Crucially, this issue transcends individual capability—it reflects systemic underinvestment in the Nurse's professional development within Kuwait City's healthcare ecosystem. Without targeted interventions, these challenges will exacerbate staffing shortages and diminish the quality of care expected in a modern Gulf nation like Kuwait.</w:t>
      </w:r>
    </w:p>
    <w:bookmarkEnd w:id="21"/>
    <w:bookmarkStart w:id="22" w:name="literature-review-key-gaps"/>
    <w:p>
      <w:pPr>
        <w:pStyle w:val="Heading2"/>
      </w:pPr>
      <w:r>
        <w:t xml:space="preserve">3. Literature Review (Key Gaps)</w:t>
      </w:r>
    </w:p>
    <w:p>
      <w:pPr>
        <w:pStyle w:val="FirstParagraph"/>
      </w:pPr>
      <w:r>
        <w:t xml:space="preserve">Existing studies on nursing in Arab nations (Al-Mohannadi et al., 2021) emphasize cultural adaptation of care models but lack focus on Kuwait City's urban healthcare dynamics. Research by Al-Sulaiman (2022) identified nurse-to-patient ratio inefficiencies in Kuwaiti public hospitals, yet ignored how technology adoption could mitigate this. Most critically, no comprehensive study has examined the *intersection* of cultural competence, digital health tools, and nursing leadership specifically within Kuwait City's hospital network. This gap is especially concerning given Kuwait's Vision 2035 commitment to healthcare excellence. The proposed</w:t>
      </w:r>
      <w:r>
        <w:t xml:space="preserve"> </w:t>
      </w:r>
      <w:r>
        <w:rPr>
          <w:iCs/>
          <w:i/>
        </w:rPr>
        <w:t xml:space="preserve">Research Proposal</w:t>
      </w:r>
      <w:r>
        <w:t xml:space="preserve"> </w:t>
      </w:r>
      <w:r>
        <w:t xml:space="preserve">directly addresses this void by centering the Nurse as both subject and agent of change in Kuwait City.</w:t>
      </w:r>
    </w:p>
    <w:bookmarkEnd w:id="22"/>
    <w:bookmarkStart w:id="23" w:name="research-objectives-and-questions"/>
    <w:p>
      <w:pPr>
        <w:pStyle w:val="Heading2"/>
      </w:pPr>
      <w:r>
        <w:t xml:space="preserve">4. Research Objectives and Questions</w:t>
      </w:r>
    </w:p>
    <w:p>
      <w:pPr>
        <w:pStyle w:val="FirstParagraph"/>
      </w:pPr>
      <w:r>
        <w:t xml:space="preserve">This study aims to: (1) Assess current workflow challenges faced by nurses in Kuwait City hospitals; (2) Evaluate the impact of cultural intelligence training on nurse-patient communication; and (3) Develop a scalable model for integrating AI-assisted documentation tools tailored to Kuwaiti healthcare protocols.</w:t>
      </w:r>
    </w:p>
    <w:p>
      <w:pPr>
        <w:pStyle w:val="BodyText"/>
      </w:pPr>
      <w:r>
        <w:t xml:space="preserve">Key research questions include:</w:t>
      </w:r>
    </w:p>
    <w:p>
      <w:pPr>
        <w:numPr>
          <w:ilvl w:val="0"/>
          <w:numId w:val="1001"/>
        </w:numPr>
        <w:pStyle w:val="Compact"/>
      </w:pPr>
      <w:r>
        <w:t xml:space="preserve">How do sociocultural factors in Kuwait City influence nurse-patient interaction efficacy?</w:t>
      </w:r>
    </w:p>
    <w:p>
      <w:pPr>
        <w:numPr>
          <w:ilvl w:val="0"/>
          <w:numId w:val="1001"/>
        </w:numPr>
        <w:pStyle w:val="Compact"/>
      </w:pPr>
      <w:r>
        <w:t xml:space="preserve">To what extent does reducing administrative tasks through technology improve the Nurse's clinical decision-making capacity?</w:t>
      </w:r>
    </w:p>
    <w:p>
      <w:pPr>
        <w:numPr>
          <w:ilvl w:val="0"/>
          <w:numId w:val="1001"/>
        </w:numPr>
        <w:pStyle w:val="Compact"/>
      </w:pPr>
      <w:r>
        <w:t xml:space="preserve">What leadership development framework is most effective for nurses to advocate for systemic improvements within Kuwait City healthcare institutions?</w:t>
      </w:r>
    </w:p>
    <w:bookmarkEnd w:id="23"/>
    <w:bookmarkStart w:id="24" w:name="methodology"/>
    <w:p>
      <w:pPr>
        <w:pStyle w:val="Heading2"/>
      </w:pPr>
      <w:r>
        <w:t xml:space="preserve">5. Methodology</w:t>
      </w:r>
    </w:p>
    <w:p>
      <w:pPr>
        <w:pStyle w:val="FirstParagraph"/>
      </w:pPr>
      <w:r>
        <w:t xml:space="preserve">A mixed-methods approach will be deployed across 3 major Kuwait City hospitals (two public, one private) over 18 months. Phase 1 (6 months): Quantitative survey of 400 nurses using validated scales (e.g., Maslach Burnout Inventory) and workflow analysis via time-motion studies. Phase 2 (6 months): Qualitative focus groups with nursing leaders and patients from diverse cultural backgrounds in Kuwait City, exploring communication barriers. Phase 3 (6 months): Intervention pilot implementing culturally adapted AI documentation tools and leadership workshops; pre/post-intervention metrics include patient satisfaction scores, error rates, and nurse retention data. Data will be analyzed using SPSS for quantitative analysis and NVivo for thematic coding of qualitative insights. Ethical approval will be sought from the Kuwait University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a culturally responsive nursing framework specifically designed for Kuwait City contexts. Key outcomes include:</w:t>
      </w:r>
    </w:p>
    <w:p>
      <w:pPr>
        <w:numPr>
          <w:ilvl w:val="0"/>
          <w:numId w:val="1002"/>
        </w:numPr>
        <w:pStyle w:val="Compact"/>
      </w:pPr>
      <w:r>
        <w:t xml:space="preserve">A validated toolkit for reducing nurse burnout through administrative task optimization, directly benefiting the Nurse workforce in Kuwait City.</w:t>
      </w:r>
    </w:p>
    <w:p>
      <w:pPr>
        <w:numPr>
          <w:ilvl w:val="0"/>
          <w:numId w:val="1002"/>
        </w:numPr>
        <w:pStyle w:val="Compact"/>
      </w:pPr>
      <w:r>
        <w:t xml:space="preserve">Evidence-based recommendations for integrating technology that respects Gulf cultural norms (e.g., gender-segregated care protocols).</w:t>
      </w:r>
    </w:p>
    <w:p>
      <w:pPr>
        <w:numPr>
          <w:ilvl w:val="0"/>
          <w:numId w:val="1002"/>
        </w:numPr>
        <w:pStyle w:val="Compact"/>
      </w:pPr>
      <w:r>
        <w:t xml:space="preserve">A sustainable leadership model enabling nurses to drive quality improvement initiatives within Kuwait’s healthcare governance structure.</w:t>
      </w:r>
    </w:p>
    <w:p>
      <w:pPr>
        <w:pStyle w:val="FirstParagraph"/>
      </w:pPr>
      <w:r>
        <w:t xml:space="preserve">Significantly, findings will directly support the Kuwait Ministry of Health's "Healthy Nation 2025" strategy. By enhancing Nurse efficacy, this research promises measurable reductions in hospital-acquired complications and improved patient adherence rates—critical for Kuwait City’s rapidly growing expatriate and local populations. The model developed will be transferable to other Gulf Cooperation Council (GCC) nations, amplifying its regional impact.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rPr>
          <w:bCs/>
          <w:b/>
        </w:rPr>
        <w:t xml:space="preserve">Data Collection &amp; Analysis (Quantitative)</w:t>
      </w:r>
    </w:p>
    <w:p>
      <w:pPr>
        <w:pStyle w:val="BodyText"/>
      </w:pPr>
      <w:r>
        <w:t xml:space="preserve">X</w:t>
      </w:r>
    </w:p>
    <w:p>
      <w:pPr>
        <w:pStyle w:val="BodyText"/>
      </w:pPr>
      <w:r>
        <w:rPr>
          <w:bCs/>
          <w:b/>
        </w:rPr>
        <w:t xml:space="preserve">Qualitative Engagement (Focus Groups)</w:t>
      </w:r>
    </w:p>
    <w:p>
      <w:pPr>
        <w:pStyle w:val="BodyText"/>
      </w:pPr>
      <w:r>
        <w:t xml:space="preserve">X</w:t>
      </w:r>
    </w:p>
    <w:p>
      <w:pPr>
        <w:pStyle w:val="BodyText"/>
      </w:pPr>
      <w:r>
        <w:t xml:space="preserve"> </w:t>
      </w:r>
    </w:p>
    <w:p>
      <w:pPr>
        <w:pStyle w:val="BodyText"/>
      </w:pPr>
      <w:r>
        <w:t xml:space="preserve"> </w:t>
      </w:r>
    </w:p>
    <w:p>
      <w:pPr>
        <w:pStyle w:val="BodyText"/>
      </w:pPr>
      <w:r>
        <w:br/>
      </w:r>
    </w:p>
    <w:bookmarkEnd w:id="26"/>
    <w:bookmarkStart w:id="27" w:name="X9b2117d6ee0e643a8928284e150fc221961a3cc"/>
    <w:p>
      <w:pPr>
        <w:pStyle w:val="Heading2"/>
      </w:pPr>
      <w:r>
        <w:t xml:space="preserve">8. Conclusion: The Nurse as Catalyst for Kuwait City's Healthcare Future</w:t>
      </w:r>
    </w:p>
    <w:p>
      <w:pPr>
        <w:pStyle w:val="FirstParagraph"/>
      </w:pPr>
      <w:r>
        <w:t xml:space="preserve">The proposed research transcends academic inquiry—it represents a strategic investment in Kuwait City’s most vital healthcare asset: the Nurse. In a nation prioritizing healthcare innovation, empowering nurses is not merely beneficial; it is foundational to achieving world-class care standards within our unique cultural framework. This</w:t>
      </w:r>
      <w:r>
        <w:t xml:space="preserve"> </w:t>
      </w:r>
      <w:r>
        <w:rPr>
          <w:iCs/>
          <w:i/>
        </w:rPr>
        <w:t xml:space="preserve">Research Proposal</w:t>
      </w:r>
      <w:r>
        <w:t xml:space="preserve"> </w:t>
      </w:r>
      <w:r>
        <w:t xml:space="preserve">provides a rigorous roadmap to transform the Nurse’s role from caregiver to collaborative leader in Kuwait City hospitals. By addressing systemic barriers through culturally intelligent solutions, the study will deliver actionable insights that elevate patient safety, nurse satisfaction, and overall healthcare efficiency across Kuwait's capital city. Ultimately, this work will position Kuwait City as a regional exemplar for nurse-centric healthcare systems while honoring the deep respect for nursing excellence embedded in our national ethos.</w:t>
      </w:r>
    </w:p>
    <w:p>
      <w:pPr>
        <w:pStyle w:val="BodyText"/>
      </w:pPr>
      <w:r>
        <w:rPr>
          <w:bCs/>
          <w:b/>
        </w:rPr>
        <w:t xml:space="preserve">Keywords:</w:t>
      </w:r>
      <w:r>
        <w:t xml:space="preserve"> </w:t>
      </w:r>
      <w:r>
        <w:t xml:space="preserve">Nurse Leadership, Healthcare Innovation, Kuwait City Nursing Standards, Cultural Competence in Healthcare, Kuwait Ministry of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Kuwait City Healthcare System</dc:title>
  <dc:creator/>
  <dc:language>en</dc:language>
  <cp:keywords/>
  <dcterms:created xsi:type="dcterms:W3CDTF">2025-12-10T21:35:40Z</dcterms:created>
  <dcterms:modified xsi:type="dcterms:W3CDTF">2025-12-10T21:35:40Z</dcterms:modified>
</cp:coreProperties>
</file>

<file path=docProps/custom.xml><?xml version="1.0" encoding="utf-8"?>
<Properties xmlns="http://schemas.openxmlformats.org/officeDocument/2006/custom-properties" xmlns:vt="http://schemas.openxmlformats.org/officeDocument/2006/docPropsVTypes"/>
</file>