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Nursing</w:t>
      </w:r>
      <w:r>
        <w:t xml:space="preserve"> </w:t>
      </w:r>
      <w:r>
        <w:t xml:space="preserve">Practices</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Yangon,</w:t>
      </w:r>
      <w:r>
        <w:t xml:space="preserve"> </w:t>
      </w:r>
      <w:r>
        <w:t xml:space="preserve">Myanmar</w:t>
      </w:r>
    </w:p>
    <w:bookmarkStart w:id="30" w:name="X73f4f32611231d960da2347d2a589b12f4c2a13"/>
    <w:p>
      <w:pPr>
        <w:pStyle w:val="Heading1"/>
      </w:pPr>
      <w:r>
        <w:t xml:space="preserve">Research Proposal: Enhancing Nursing Practices in Urban Healthcare Settings of Yangon, Myanmar</w:t>
      </w:r>
    </w:p>
    <w:bookmarkStart w:id="20" w:name="i.-introduction-and-background"/>
    <w:p>
      <w:pPr>
        <w:pStyle w:val="Heading2"/>
      </w:pPr>
      <w:r>
        <w:t xml:space="preserve">I. Introduction and Background</w:t>
      </w:r>
    </w:p>
    <w:p>
      <w:pPr>
        <w:pStyle w:val="FirstParagraph"/>
      </w:pPr>
      <w:r>
        <w:t xml:space="preserve">The healthcare landscape of Myanmar's largest city, Yangon, faces unprecedented challenges due to rapid urbanization, resource constraints, and evolving public health needs. Within this context,</w:t>
      </w:r>
      <w:r>
        <w:t xml:space="preserve"> </w:t>
      </w:r>
      <w:r>
        <w:rPr>
          <w:bCs/>
          <w:b/>
        </w:rPr>
        <w:t xml:space="preserve">nurse</w:t>
      </w:r>
      <w:r>
        <w:t xml:space="preserve">s serve as the backbone of primary healthcare delivery across government hospitals and community clinics. However, a critical gap exists in understanding how systemic barriers—such as staff shortages (Yangon has only 0.5 nurses per 1,000 population against WHO's recommended 2.5), inadequate training infrastructure, and cultural dynamics—affect nursing effectiveness in Yangon's densely populated urban centers. This research proposal addresses this urgent need through a comprehensive study of</w:t>
      </w:r>
      <w:r>
        <w:t xml:space="preserve"> </w:t>
      </w:r>
      <w:r>
        <w:rPr>
          <w:bCs/>
          <w:b/>
        </w:rPr>
        <w:t xml:space="preserve">nurse</w:t>
      </w:r>
      <w:r>
        <w:t xml:space="preserve"> </w:t>
      </w:r>
      <w:r>
        <w:t xml:space="preserve">roles, challenges, and potential interventions specifically within Yangon's healthcare ecosystem.</w:t>
      </w:r>
    </w:p>
    <w:bookmarkEnd w:id="20"/>
    <w:bookmarkStart w:id="21" w:name="ii.-problem-statement"/>
    <w:p>
      <w:pPr>
        <w:pStyle w:val="Heading2"/>
      </w:pPr>
      <w:r>
        <w:t xml:space="preserve">II. Problem Statement</w:t>
      </w:r>
    </w:p>
    <w:p>
      <w:pPr>
        <w:pStyle w:val="FirstParagraph"/>
      </w:pPr>
      <w:r>
        <w:t xml:space="preserve">Yangon’s healthcare system, serving over 7 million residents with limited facilities per capita (1 hospital per 300,000 people), places extraordinary strain on nursing staff. Recent data from Myanmar's Ministry of Health reveals that 68% of nurses in Yangon report working &gt;65 hours weekly, leading to burnout and compromised patient care. Compounding this are fragmented training programs—only 12% of Yangon nurses receive specialized urban healthcare training—and cultural factors where hierarchical structures impede collaborative decision-making. Without evidence-based interventions tailored to Myanmar's socio-cultural context, nurse retention and service quality will continue to decline, worsening health outcomes for Yangon's vulnerable populations including elderly residents, low-income families, and migrants.</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work environment, stressors, and professional development needs of nurses across 6 public healthcare facilities in Yangon (3 urban district hospitals and 3 community health centers).</w:t>
      </w:r>
    </w:p>
    <w:p>
      <w:pPr>
        <w:numPr>
          <w:ilvl w:val="0"/>
          <w:numId w:val="1001"/>
        </w:numPr>
        <w:pStyle w:val="Compact"/>
      </w:pPr>
      <w:r>
        <w:t xml:space="preserve">To identify culturally resonant strategies for improving nurse-patient communication and care coordination within Yangon's urban setting.</w:t>
      </w:r>
    </w:p>
    <w:p>
      <w:pPr>
        <w:numPr>
          <w:ilvl w:val="0"/>
          <w:numId w:val="1001"/>
        </w:numPr>
        <w:pStyle w:val="Compact"/>
      </w:pPr>
      <w:r>
        <w:t xml:space="preserve">To co-develop with nursing leaders a scalable framework for enhancing nurse retention and capacity-building specific to Myanmar Yangon's healthcare challenges.</w:t>
      </w:r>
    </w:p>
    <w:bookmarkEnd w:id="22"/>
    <w:bookmarkStart w:id="23" w:name="iv.-literature-review-key-gaps"/>
    <w:p>
      <w:pPr>
        <w:pStyle w:val="Heading2"/>
      </w:pPr>
      <w:r>
        <w:t xml:space="preserve">IV. Literature Review (Key Gaps)</w:t>
      </w:r>
    </w:p>
    <w:p>
      <w:pPr>
        <w:pStyle w:val="FirstParagraph"/>
      </w:pPr>
      <w:r>
        <w:t xml:space="preserve">Existing studies on nursing in Southeast Asia focus primarily on rural Thailand or urban Vietnam, overlooking Myanmar's unique post-conflict context. A 2021 study in *BMC Nursing* highlighted nurse shortages in Yangon but lacked actionable solutions for urban environments. Crucially, no research has examined how Myanmar's traditional healer-nurse relationships (common in Yangon’s neighborhoods) impact clinical outcomes. This proposal bridges that gap by centering</w:t>
      </w:r>
      <w:r>
        <w:t xml:space="preserve"> </w:t>
      </w:r>
      <w:r>
        <w:rPr>
          <w:bCs/>
          <w:b/>
        </w:rPr>
        <w:t xml:space="preserve">Myanmar Yangon</w:t>
      </w:r>
      <w:r>
        <w:t xml:space="preserve"> </w:t>
      </w:r>
      <w:r>
        <w:t xml:space="preserve">as the geographic and cultural context, moving beyond generic "nursing challenges" to prescribe context-specific interventions.</w:t>
      </w:r>
    </w:p>
    <w:bookmarkEnd w:id="23"/>
    <w:bookmarkStart w:id="26" w:name="v.-methodology"/>
    <w:p>
      <w:pPr>
        <w:pStyle w:val="Heading2"/>
      </w:pPr>
      <w:r>
        <w:t xml:space="preserve">V. Methodology</w:t>
      </w:r>
    </w:p>
    <w:bookmarkStart w:id="24" w:name="X34f54644e55af5a6652059f098a047498be8e5f"/>
    <w:p>
      <w:pPr>
        <w:pStyle w:val="Heading3"/>
      </w:pPr>
      <w:r>
        <w:t xml:space="preserve">Study Design: Mixed-Methods Sequential Approach</w:t>
      </w:r>
    </w:p>
    <w:p>
      <w:pPr>
        <w:numPr>
          <w:ilvl w:val="0"/>
          <w:numId w:val="1002"/>
        </w:numPr>
        <w:pStyle w:val="Compact"/>
      </w:pPr>
      <w:r>
        <w:rPr>
          <w:bCs/>
          <w:b/>
        </w:rPr>
        <w:t xml:space="preserve">Phase 1 (Quantitative):</w:t>
      </w:r>
      <w:r>
        <w:t xml:space="preserve"> </w:t>
      </w:r>
      <w:r>
        <w:t xml:space="preserve">Survey of 400 nurses across Yangon’s public facilities (using stratified random sampling by hospital type and seniority). Metrics include workload hours, burnout scales (Maslach Burnout Inventory), and patient satisfaction scores. Data will be analyzed via SPSS for correlation between variables.</w:t>
      </w:r>
    </w:p>
    <w:p>
      <w:pPr>
        <w:numPr>
          <w:ilvl w:val="0"/>
          <w:numId w:val="1002"/>
        </w:numPr>
        <w:pStyle w:val="Compact"/>
      </w:pPr>
      <w:r>
        <w:rPr>
          <w:bCs/>
          <w:b/>
        </w:rPr>
        <w:t xml:space="preserve">Phase 2 (Qualitative):</w:t>
      </w:r>
      <w:r>
        <w:t xml:space="preserve"> </w:t>
      </w:r>
      <w:r>
        <w:t xml:space="preserve">In-depth interviews with 30 nurses, 15 healthcare administrators, and 10 community leaders to explore cultural barriers and solution preferences. Thematic analysis will be conducted using NVivo.</w:t>
      </w:r>
    </w:p>
    <w:p>
      <w:pPr>
        <w:numPr>
          <w:ilvl w:val="0"/>
          <w:numId w:val="1002"/>
        </w:numPr>
        <w:pStyle w:val="Compact"/>
      </w:pPr>
      <w:r>
        <w:rPr>
          <w:bCs/>
          <w:b/>
        </w:rPr>
        <w:t xml:space="preserve">Co-Creation Workshops:</w:t>
      </w:r>
      <w:r>
        <w:t xml:space="preserve"> </w:t>
      </w:r>
      <w:r>
        <w:t xml:space="preserve">Four participatory workshops in Yangon (two per district) involving nurses, ministry officials, and NGO partners to translate findings into the proposed "Yangon Urban Nursing Framework."</w:t>
      </w:r>
    </w:p>
    <w:bookmarkEnd w:id="24"/>
    <w:bookmarkStart w:id="25" w:name="sampling-strategy"/>
    <w:p>
      <w:pPr>
        <w:pStyle w:val="Heading3"/>
      </w:pPr>
      <w:r>
        <w:t xml:space="preserve">Sampling Strategy</w:t>
      </w:r>
    </w:p>
    <w:p>
      <w:pPr>
        <w:pStyle w:val="FirstParagraph"/>
      </w:pPr>
      <w:r>
        <w:t xml:space="preserve">Target facilities: Yangon General Hospital (tertiary care), Bahan Township Hospital (secondary), and community centers in Hlaingthaya and Sanchaung. Inclusion criteria: Registered nurses with ≥1 year experience in Yangon public health settings. Ethical approval will be secured from the Myanmar Medical Council prior to recruitment.</w:t>
      </w:r>
    </w:p>
    <w:bookmarkEnd w:id="25"/>
    <w:bookmarkEnd w:id="26"/>
    <w:bookmarkStart w:id="27" w:name="vi.-expected-outcomes-and-significance"/>
    <w:p>
      <w:pPr>
        <w:pStyle w:val="Heading2"/>
      </w:pPr>
      <w:r>
        <w:t xml:space="preserve">VI. Expected Outcomes and Significance</w:t>
      </w:r>
    </w:p>
    <w:p>
      <w:pPr>
        <w:pStyle w:val="FirstParagraph"/>
      </w:pPr>
      <w:r>
        <w:t xml:space="preserve">This research will generate three critical deliverables:</w:t>
      </w:r>
    </w:p>
    <w:p>
      <w:pPr>
        <w:numPr>
          <w:ilvl w:val="0"/>
          <w:numId w:val="1003"/>
        </w:numPr>
        <w:pStyle w:val="Compact"/>
      </w:pPr>
      <w:r>
        <w:t xml:space="preserve">A detailed report mapping nurse stressors against Yangon-specific factors (e.g., traffic congestion delaying emergency response, seasonal flooding disrupting clinic access).</w:t>
      </w:r>
    </w:p>
    <w:p>
      <w:pPr>
        <w:numPr>
          <w:ilvl w:val="0"/>
          <w:numId w:val="1003"/>
        </w:numPr>
        <w:pStyle w:val="Compact"/>
      </w:pPr>
      <w:r>
        <w:t xml:space="preserve">The "Yangon Urban Nursing Framework" integrating traditional community health practices with modern nursing protocols—e.g., training nurses to collaborate with local elders in maternal care initiatives.</w:t>
      </w:r>
    </w:p>
    <w:p>
      <w:pPr>
        <w:numPr>
          <w:ilvl w:val="0"/>
          <w:numId w:val="1003"/>
        </w:numPr>
        <w:pStyle w:val="Compact"/>
      </w:pPr>
      <w:r>
        <w:t xml:space="preserve">A policy brief for Myanmar's Ministry of Health proposing standardized urban nurse training modules and workload regulations.</w:t>
      </w:r>
    </w:p>
    <w:p>
      <w:pPr>
        <w:pStyle w:val="FirstParagraph"/>
      </w:pPr>
      <w:r>
        <w:t xml:space="preserve">The significance extends beyond Yangon: as Myanmar’s most populous city, Yangon’s solutions can model nursing system reforms for other Southeast Asian megacities facing similar urban health challenges. Critically, this work empowers</w:t>
      </w:r>
      <w:r>
        <w:t xml:space="preserve"> </w:t>
      </w:r>
      <w:r>
        <w:rPr>
          <w:bCs/>
          <w:b/>
        </w:rPr>
        <w:t xml:space="preserve">nurse</w:t>
      </w:r>
      <w:r>
        <w:t xml:space="preserve">s—not as passive subjects but as co-creators of change—aligning with the WHO's 2030 global nursing strategy to "mobilize nurses as leaders."</w:t>
      </w:r>
    </w:p>
    <w:bookmarkEnd w:id="27"/>
    <w:bookmarkStart w:id="28" w:name="vii.-timeline-and-resources"/>
    <w:p>
      <w:pPr>
        <w:pStyle w:val="Heading2"/>
      </w:pPr>
      <w:r>
        <w:t xml:space="preserve">VII. Timeline and Resources</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Data Collection (Surveys/Interviews)</w:t>
      </w:r>
    </w:p>
    <w:p>
      <w:pPr>
        <w:pStyle w:val="BodyText"/>
      </w:pPr>
      <w:r>
        <w:t xml:space="preserve">✓</w:t>
      </w:r>
    </w:p>
    <w:p>
      <w:pPr>
        <w:pStyle w:val="BodyText"/>
      </w:pPr>
      <w:r>
        <w:t xml:space="preserve">Thematic Analysis &amp; Framework Design</w:t>
      </w:r>
    </w:p>
    <w:p>
      <w:pPr>
        <w:pStyle w:val="BodyText"/>
      </w:pPr>
      <w:r>
        <w:t xml:space="preserve">✓</w:t>
      </w:r>
    </w:p>
    <w:p>
      <w:pPr>
        <w:pStyle w:val="BodyText"/>
      </w:pPr>
      <w:r>
        <w:t xml:space="preserve">Co-Creation Workshops &amp; Policy Drafting</w:t>
      </w:r>
    </w:p>
    <w:p>
      <w:pPr>
        <w:pStyle w:val="BodyText"/>
      </w:pPr>
      <w:r>
        <w:t xml:space="preserve">✓</w:t>
      </w:r>
    </w:p>
    <w:bookmarkEnd w:id="28"/>
    <w:bookmarkStart w:id="29" w:name="X461124d28103042e63c9ba09a5840988c04aa87"/>
    <w:p>
      <w:pPr>
        <w:pStyle w:val="Heading2"/>
      </w:pPr>
      <w:r>
        <w:t xml:space="preserve">VIII. Conclusion: Why This Research Matters Now in Myanmar Yangon</w:t>
      </w:r>
    </w:p>
    <w:p>
      <w:pPr>
        <w:pStyle w:val="FirstParagraph"/>
      </w:pPr>
      <w:r>
        <w:t xml:space="preserve">The convergence of Myanmar’s healthcare reforms, Yangon’s urban growth, and the global nursing crisis demands urgent action. This</w:t>
      </w:r>
      <w:r>
        <w:t xml:space="preserve"> </w:t>
      </w:r>
      <w:r>
        <w:rPr>
          <w:bCs/>
          <w:b/>
        </w:rPr>
        <w:t xml:space="preserve">Research Proposal</w:t>
      </w:r>
      <w:r>
        <w:t xml:space="preserve"> </w:t>
      </w:r>
      <w:r>
        <w:t xml:space="preserve">is not merely academic—it is a strategic intervention to strengthen the very foundation of Yangon's health system. By centering the experiences and expertise of</w:t>
      </w:r>
      <w:r>
        <w:t xml:space="preserve"> </w:t>
      </w:r>
      <w:r>
        <w:rPr>
          <w:bCs/>
          <w:b/>
        </w:rPr>
        <w:t xml:space="preserve">nurse</w:t>
      </w:r>
      <w:r>
        <w:t xml:space="preserve">s within Myanmar's unique cultural and infrastructural reality, this study promises practical, sustainable outcomes that align with both national health priorities (Myanmar’s 2025 National Health Plan) and international standards. Ultimately, investing in Yangon’s nurses today is an investment in the city’s health resilience tomorrow—where every empowered nurse becomes a catalyst for community well-being across Myanmar's most dynamic urban frontier.</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Nursing Practices in Urban Healthcare Settings of Yangon, Myanmar</dc:title>
  <dc:creator/>
  <dc:language>en</dc:language>
  <cp:keywords/>
  <dcterms:created xsi:type="dcterms:W3CDTF">2026-07-19T14:44:49Z</dcterms:created>
  <dcterms:modified xsi:type="dcterms:W3CDTF">2026-07-19T14:44:49Z</dcterms:modified>
</cp:coreProperties>
</file>

<file path=docProps/custom.xml><?xml version="1.0" encoding="utf-8"?>
<Properties xmlns="http://schemas.openxmlformats.org/officeDocument/2006/custom-properties" xmlns:vt="http://schemas.openxmlformats.org/officeDocument/2006/docPropsVTypes"/>
</file>