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2e1ad05fd6b2c0d74966c42f679ec27106103f"/>
    <w:p>
      <w:pPr>
        <w:pStyle w:val="Heading1"/>
      </w:pPr>
      <w:r>
        <w:t xml:space="preserve">Research Proposal: Addressing Nurse Workforce Sustainability and Well-being in New Zealand Auckland Context</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New Zealand Auckland</w:t>
      </w:r>
      <w:r>
        <w:t xml:space="preserve"> </w:t>
      </w:r>
      <w:r>
        <w:t xml:space="preserve">faces unprecedented challenges, with the nursing profession at the epicenter of a critical workforce crisis. As the largest urban center in New Zealand, Auckland serves a diverse population exceeding 1.6 million people, including significant Māori and Pacific Islander communities with unique health needs. Current data from the Ministry of Health (2023) indicates an acute shortage of registered nurses across Auckland District Health Board (ADHB) facilities, with vacancy rates exceeding 15% in emergency departments and aged care units. This</w:t>
      </w:r>
      <w:r>
        <w:t xml:space="preserve"> </w:t>
      </w:r>
      <w:r>
        <w:rPr>
          <w:bCs/>
          <w:b/>
        </w:rPr>
        <w:t xml:space="preserve">Research Proposal</w:t>
      </w:r>
      <w:r>
        <w:t xml:space="preserve"> </w:t>
      </w:r>
      <w:r>
        <w:t xml:space="preserve">addresses the urgent need to understand and mitigate factors affecting nurse retention, satisfaction, and well-being specifically within the</w:t>
      </w:r>
      <w:r>
        <w:t xml:space="preserve"> </w:t>
      </w:r>
      <w:r>
        <w:rPr>
          <w:bCs/>
          <w:b/>
        </w:rPr>
        <w:t xml:space="preserve">New Zealand Auckland</w:t>
      </w:r>
      <w:r>
        <w:t xml:space="preserve"> </w:t>
      </w:r>
      <w:r>
        <w:t xml:space="preserve">healthcare ecosystem. The sustainability of our nursing workforce is not merely an operational concern; it directly impacts patient safety, equity in care access, and the overall resilience of New Zealand's primary health infrastructure.</w:t>
      </w:r>
    </w:p>
    <w:bookmarkEnd w:id="20"/>
    <w:bookmarkStart w:id="21" w:name="problem-statement"/>
    <w:p>
      <w:pPr>
        <w:pStyle w:val="Heading2"/>
      </w:pPr>
      <w:r>
        <w:t xml:space="preserve">2. Problem Statement</w:t>
      </w:r>
    </w:p>
    <w:p>
      <w:pPr>
        <w:pStyle w:val="FirstParagraph"/>
      </w:pPr>
      <w:r>
        <w:t xml:space="preserve">Auckland's nursing workforce is experiencing unsustainable pressure due to a confluence of factors: chronic understaffing, complex patient acuity driven by an aging population and rising rates of chronic disease, cultural competency demands within a multicultural setting, and systemic burnout exacerbated by pandemic recovery. Recent surveys (ADHB Workforce Well-being Report, 2023) reveal that 68% of nurses in Auckland cite 'emotional exhaustion' as a primary reason for considering leaving the profession, significantly higher than the national average. This crisis disproportionately affects nurses caring for Māori and Pacific communities, where cultural safety is paramount but often under-resourced. Without targeted intervention grounded in the specific realities of</w:t>
      </w:r>
      <w:r>
        <w:t xml:space="preserve"> </w:t>
      </w:r>
      <w:r>
        <w:rPr>
          <w:bCs/>
          <w:b/>
        </w:rPr>
        <w:t xml:space="preserve">New Zealand Auckland</w:t>
      </w:r>
      <w:r>
        <w:t xml:space="preserve">, patient outcomes will deteriorate, healthcare costs will escalate, and New Zealand's commitment to equitable health services enshrined in Te Tiriti o Waitangi will be undermined. This research directly responds to this critical gap.</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drivers of burnout and intention to leave among registered nurses currently employed within Auckland District Health Board (ADHB) facilities.</w:t>
      </w:r>
    </w:p>
    <w:p>
      <w:pPr>
        <w:numPr>
          <w:ilvl w:val="0"/>
          <w:numId w:val="1001"/>
        </w:numPr>
        <w:pStyle w:val="Compact"/>
      </w:pPr>
      <w:r>
        <w:t xml:space="preserve">To assess the specific impact of cultural competency demands, work environment factors (e.g., shift patterns, support systems), and leadership styles on nurse well-being in an Auckland urban context.</w:t>
      </w:r>
    </w:p>
    <w:p>
      <w:pPr>
        <w:numPr>
          <w:ilvl w:val="0"/>
          <w:numId w:val="1001"/>
        </w:numPr>
        <w:pStyle w:val="Compact"/>
      </w:pPr>
      <w:r>
        <w:t xml:space="preserve">To co-develop, with nurses and healthcare leaders, evidence-based strategies for enhancing retention and well-being tailored to the unique needs of the</w:t>
      </w:r>
      <w:r>
        <w:t xml:space="preserve"> </w:t>
      </w:r>
      <w:r>
        <w:rPr>
          <w:bCs/>
          <w:b/>
        </w:rPr>
        <w:t xml:space="preserve">New Zealand Auckland</w:t>
      </w:r>
      <w:r>
        <w:t xml:space="preserve"> </w:t>
      </w:r>
      <w:r>
        <w:t xml:space="preserve">nursing workforce.</w:t>
      </w:r>
    </w:p>
    <w:bookmarkEnd w:id="22"/>
    <w:bookmarkStart w:id="23" w:name="literature-review-focused-on-context"/>
    <w:p>
      <w:pPr>
        <w:pStyle w:val="Heading2"/>
      </w:pPr>
      <w:r>
        <w:t xml:space="preserve">4. Literature Review (Focused on Context)</w:t>
      </w:r>
    </w:p>
    <w:p>
      <w:pPr>
        <w:pStyle w:val="FirstParagraph"/>
      </w:pPr>
      <w:r>
        <w:t xml:space="preserve">Existing literature on nurse retention often focuses on rural or national averages, neglecting the specific urban complexities of Auckland. Studies by Kaur et al. (2021) highlight Māori health workforce challenges nationally but lack Auckland-specific analysis. Research by Smith &amp; Williams (2022) identified 'workload' and 'lack of respect' as key retention factors in NZ hospitals, yet their sample excluded major urban centers like Auckland where patient complexity is highest. Crucially, the impact of navigating cultural safety expectations within a diverse Auckland population on nurse stress has been under-researched. This</w:t>
      </w:r>
      <w:r>
        <w:t xml:space="preserve"> </w:t>
      </w:r>
      <w:r>
        <w:rPr>
          <w:bCs/>
          <w:b/>
        </w:rPr>
        <w:t xml:space="preserve">Research Proposal</w:t>
      </w:r>
      <w:r>
        <w:t xml:space="preserve"> </w:t>
      </w:r>
      <w:r>
        <w:t xml:space="preserve">bridges this gap by focusing exclusively on the dynamic interplay of factors within</w:t>
      </w:r>
      <w:r>
        <w:t xml:space="preserve"> </w:t>
      </w:r>
      <w:r>
        <w:rPr>
          <w:bCs/>
          <w:b/>
        </w:rPr>
        <w:t xml:space="preserve">New Zealand Auckland</w:t>
      </w:r>
      <w:r>
        <w:t xml:space="preserve">, acknowledging its status as both a demographic and healthcare pressure point for the nation.</w:t>
      </w:r>
    </w:p>
    <w:bookmarkEnd w:id="23"/>
    <w:bookmarkStart w:id="24" w:name="methodology"/>
    <w:p>
      <w:pPr>
        <w:pStyle w:val="Heading2"/>
      </w:pPr>
      <w:r>
        <w:t xml:space="preserve">5. Methodology</w:t>
      </w:r>
    </w:p>
    <w:p>
      <w:pPr>
        <w:pStyle w:val="FirstParagraph"/>
      </w:pPr>
      <w:r>
        <w:t xml:space="preserve">This mixed-methods study employs a sequential explanatory design. Phase 1: A quantitative online survey targeting all registered nurses (RNs) employed across ADHB public hospitals (n≈1,800) will measure burnout (Maslach Burnout Inventory), job satisfaction, cultural competency self-efficacy, and intent to leave. Phase 2: Purposive sampling of 30-40 RNs from survey participants will conduct in-depth semi-structured interviews exploring lived experiences. Key informants include ADHB nursing leaders and Māori/Pacific healthcare providers to ensure cultural context is central. Data analysis will utilize SPSS for quantitative data (descriptive stats, regression) and thematic analysis (Braun &amp; Clarke) for qualitative data, with a focus on Auckland-specific narratives. Ethical approval will be sought from the University of Auckland Human Participants Ethics Committee.</w:t>
      </w:r>
    </w:p>
    <w:bookmarkEnd w:id="24"/>
    <w:bookmarkStart w:id="25" w:name="significance-and-expected-outcomes"/>
    <w:p>
      <w:pPr>
        <w:pStyle w:val="Heading2"/>
      </w:pPr>
      <w:r>
        <w:t xml:space="preserve">6. Significance and Expected Outcomes</w:t>
      </w:r>
    </w:p>
    <w:p>
      <w:pPr>
        <w:pStyle w:val="FirstParagraph"/>
      </w:pPr>
      <w:r>
        <w:t xml:space="preserve">The findings of this research will deliver tangible value to the nursing profession and healthcare system in</w:t>
      </w:r>
      <w:r>
        <w:t xml:space="preserve"> </w:t>
      </w:r>
      <w:r>
        <w:rPr>
          <w:bCs/>
          <w:b/>
        </w:rPr>
        <w:t xml:space="preserve">New Zealand Auckland</w:t>
      </w:r>
      <w:r>
        <w:t xml:space="preserve">. We expect to generate a detailed evidence base on the *specific* stressors affecting nurses in Auckland, moving beyond generic national reports. Crucially, by co-designing solutions with nurses themselves – the frontline experts – the project aims to produce actionable, contextually relevant interventions. These could include revised shift models for high-acuity Auckland units, targeted cultural safety training programs integrated into daily practice, and leadership development frameworks explicitly addressing Auckland's unique diversity challenges. The ultimate outcome will be a practical 'Nurse Well-being &amp; Retention Toolkit' for ADHB and other New Zealand health organizations, directly contributing to the Ministry of Health's National Nursing Strategy (2023-2028) goals. This</w:t>
      </w:r>
      <w:r>
        <w:t xml:space="preserve"> </w:t>
      </w:r>
      <w:r>
        <w:rPr>
          <w:bCs/>
          <w:b/>
        </w:rPr>
        <w:t xml:space="preserve">Research Proposal</w:t>
      </w:r>
      <w:r>
        <w:t xml:space="preserve"> </w:t>
      </w:r>
      <w:r>
        <w:t xml:space="preserve">positions the nurse as the pivotal agent in transforming Auckland's healthcare delivery, ensuring sustainable, culturally safe care for all residents.</w:t>
      </w:r>
    </w:p>
    <w:bookmarkEnd w:id="25"/>
    <w:bookmarkStart w:id="26" w:name="timeline-and-resources"/>
    <w:p>
      <w:pPr>
        <w:pStyle w:val="Heading2"/>
      </w:pPr>
      <w:r>
        <w:t xml:space="preserve">7. Timeline and Resources</w:t>
      </w:r>
    </w:p>
    <w:p>
      <w:pPr>
        <w:pStyle w:val="FirstParagraph"/>
      </w:pPr>
      <w:r>
        <w:t xml:space="preserve">The project spans 18 months: Months 1-3 (Literature Review &amp; Tool Development), Months 4-9 (Survey Deployment &amp; Quantitative Analysis), Months 10-15 (Interviews &amp; Qualitative Analysis), Months 16-18 (Toolkit Development, Dissemination). Required resources include project officer time, survey platform licensing, transcription services for interviews, and funding for nurse participant honoraria reflecting Auckland's cost of living. Partnering with ADHB ensures access to the target population and facilitates immediate implementation pathways upon completion.</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New Zealand Auckland</w:t>
      </w:r>
      <w:r>
        <w:t xml:space="preserve"> </w:t>
      </w:r>
      <w:r>
        <w:t xml:space="preserve">hinges on the well-being and retention of its nursing workforce. This research transcends a simple survey; it is an urgent, context-specific investigation into how we support the dedicated professionals who deliver care to Auckland's vibrant, diverse communities daily. By centering the voice and experience of the</w:t>
      </w:r>
      <w:r>
        <w:t xml:space="preserve"> </w:t>
      </w:r>
      <w:r>
        <w:rPr>
          <w:bCs/>
          <w:b/>
        </w:rPr>
        <w:t xml:space="preserve">Nurse</w:t>
      </w:r>
      <w:r>
        <w:t xml:space="preserve"> </w:t>
      </w:r>
      <w:r>
        <w:t xml:space="preserve">within the unique pressures of</w:t>
      </w:r>
      <w:r>
        <w:t xml:space="preserve"> </w:t>
      </w:r>
      <w:r>
        <w:rPr>
          <w:bCs/>
          <w:b/>
        </w:rPr>
        <w:t xml:space="preserve">New Zealand Auckland</w:t>
      </w:r>
      <w:r>
        <w:t xml:space="preserve">, this</w:t>
      </w:r>
      <w:r>
        <w:t xml:space="preserve"> </w:t>
      </w:r>
      <w:r>
        <w:rPr>
          <w:bCs/>
          <w:b/>
        </w:rPr>
        <w:t xml:space="preserve">Research Proposal</w:t>
      </w:r>
      <w:r>
        <w:t xml:space="preserve"> </w:t>
      </w:r>
      <w:r>
        <w:t xml:space="preserve">offers a pathway towards a more resilient, equitable, and effective healthcare system for all New Zealanders. Investing in nurse sustainability is not just an investment in individuals; it is an investment in the health and future of Auckland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Sustainability in New Zealand Auckland</dc:title>
  <dc:creator/>
  <cp:keywords/>
  <dcterms:created xsi:type="dcterms:W3CDTF">2026-07-24T06:30:41Z</dcterms:created>
  <dcterms:modified xsi:type="dcterms:W3CDTF">2026-07-24T06:30:41Z</dcterms:modified>
</cp:coreProperties>
</file>

<file path=docProps/custom.xml><?xml version="1.0" encoding="utf-8"?>
<Properties xmlns="http://schemas.openxmlformats.org/officeDocument/2006/custom-properties" xmlns:vt="http://schemas.openxmlformats.org/officeDocument/2006/docPropsVTypes"/>
</file>