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Well-being</w:t>
      </w:r>
      <w:r>
        <w:t xml:space="preserve"> </w:t>
      </w:r>
      <w:r>
        <w:t xml:space="preserve">and</w:t>
      </w:r>
      <w:r>
        <w:t xml:space="preserve"> </w:t>
      </w:r>
      <w:r>
        <w:t xml:space="preserve">Retention</w:t>
      </w:r>
      <w:r>
        <w:t xml:space="preserve"> </w:t>
      </w:r>
      <w:r>
        <w:t xml:space="preserve">in</w:t>
      </w:r>
      <w:r>
        <w:t xml:space="preserve"> </w:t>
      </w:r>
      <w:r>
        <w:t xml:space="preserve">Moscow's</w:t>
      </w:r>
      <w:r>
        <w:t xml:space="preserve"> </w:t>
      </w:r>
      <w:r>
        <w:t xml:space="preserve">Urban</w:t>
      </w:r>
      <w:r>
        <w:t xml:space="preserve"> </w:t>
      </w:r>
      <w:r>
        <w:t xml:space="preserve">Healthcare</w:t>
      </w:r>
      <w:r>
        <w:t xml:space="preserve"> </w:t>
      </w:r>
      <w:r>
        <w:t xml:space="preserve">System</w:t>
      </w:r>
    </w:p>
    <w:bookmarkStart w:id="29" w:name="X10b138ab21991ae3582688054547d9e81a15c05"/>
    <w:p>
      <w:pPr>
        <w:pStyle w:val="Heading1"/>
      </w:pPr>
      <w:r>
        <w:t xml:space="preserve">Research Proposal: Addressing Critical Nurse Workforce Challenges in Russia's Moscow Metropolitan Area</w:t>
      </w:r>
    </w:p>
    <w:bookmarkStart w:id="20" w:name="introduction-and-background"/>
    <w:p>
      <w:pPr>
        <w:pStyle w:val="Heading2"/>
      </w:pPr>
      <w:r>
        <w:t xml:space="preserve">1. Introduction and Background</w:t>
      </w:r>
    </w:p>
    <w:p>
      <w:pPr>
        <w:pStyle w:val="FirstParagraph"/>
      </w:pPr>
      <w:r>
        <w:t xml:space="preserve">The healthcare system of Russia faces significant strain due to demographic pressures, aging infrastructure, and a persistent shortage of skilled medical personnel. This Research Proposal focuses explicitly on the critical role of the Nurse within Moscow—a city representing 8% of Russia's total population yet housing over 12 million residents and approximately 50% of the country's high-complexity medical facilities. In Russia Moscow, nurses constitute over 40% of all healthcare workers but experience alarmingly high levels of burnout, with recent Ministry of Health reports indicating a national retention rate below 65%. This study directly addresses the urgent need to understand and mitigate factors impacting Nurse well-being in the unique socio-organizational context of Russia Moscow, where urban density intensifies staffing challenges compared to rural regions.</w:t>
      </w:r>
    </w:p>
    <w:bookmarkEnd w:id="20"/>
    <w:bookmarkStart w:id="21" w:name="problem-statement"/>
    <w:p>
      <w:pPr>
        <w:pStyle w:val="Heading2"/>
      </w:pPr>
      <w:r>
        <w:t xml:space="preserve">2. Problem Statement</w:t>
      </w:r>
    </w:p>
    <w:p>
      <w:pPr>
        <w:pStyle w:val="FirstParagraph"/>
      </w:pPr>
      <w:r>
        <w:t xml:space="preserve">Despite legislative efforts like Russia's National Health Strategy 2030, Moscow's hospitals report chronic Nurse shortages exceeding 35% in emergency and geriatric units. This crisis stems from systemic issues: excessive workloads (averaging 18-24 hours/week overtime), inadequate mental health support, bureaucratic inefficiencies within the "zdravookhraneniye" (healthcare) system, and limited career advancement pathways for Nurses. Crucially, this Research Proposal recognizes that Nurse retention in Russia Moscow is not merely an operational issue but a fundamental determinant of public health outcomes. When Nurses leave due to unsustainable conditions, patient safety risks rise, service quality declines, and the already fragile healthcare infrastructure of Russia suffers further degradation.</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primary stressors affecting Nurse well-being across diverse Moscow healthcare institutions (public hospitals, polyclinics, specialized clinics).</w:t>
      </w:r>
    </w:p>
    <w:p>
      <w:pPr>
        <w:numPr>
          <w:ilvl w:val="0"/>
          <w:numId w:val="1001"/>
        </w:numPr>
        <w:pStyle w:val="Compact"/>
      </w:pPr>
      <w:r>
        <w:t xml:space="preserve">To analyze the correlation between organizational factors (staffing ratios, management support, resource availability) and Nurse retention rates in Russia Moscow.</w:t>
      </w:r>
    </w:p>
    <w:p>
      <w:pPr>
        <w:numPr>
          <w:ilvl w:val="0"/>
          <w:numId w:val="1001"/>
        </w:numPr>
        <w:pStyle w:val="Compact"/>
      </w:pPr>
      <w:r>
        <w:t xml:space="preserve">To identify culturally specific interventions that could enhance job satisfaction and reduce turnover for Nurses within Moscow's unique healthcare ecosystem.</w:t>
      </w:r>
    </w:p>
    <w:p>
      <w:pPr>
        <w:numPr>
          <w:ilvl w:val="0"/>
          <w:numId w:val="1001"/>
        </w:numPr>
        <w:pStyle w:val="Compact"/>
      </w:pPr>
      <w:r>
        <w:t xml:space="preserve">To develop evidence-based policy recommendations tailored for implementation by the Moscow Department of Health and national Russian health authorities.</w:t>
      </w:r>
    </w:p>
    <w:bookmarkEnd w:id="22"/>
    <w:bookmarkStart w:id="23" w:name="Xe3b0ec8920ccece6d7b9b948742687de0c0f35c"/>
    <w:p>
      <w:pPr>
        <w:pStyle w:val="Heading2"/>
      </w:pPr>
      <w:r>
        <w:t xml:space="preserve">4. Literature Review (Moscow-Specific Context)</w:t>
      </w:r>
    </w:p>
    <w:p>
      <w:pPr>
        <w:pStyle w:val="FirstParagraph"/>
      </w:pPr>
      <w:r>
        <w:t xml:space="preserve">Existing literature on Nurse retention predominantly focuses on Western systems, overlooking Russia's distinct healthcare governance. A 2023 study by the Moscow State University of Medicine highlighted that Russian Nurses cite "bureaucratic obstacles" and "lack of professional recognition" as top departure reasons—factors amplified in Moscow's complex administrative environment. Furthermore, research by the Russian Academy of Medical Sciences (RAMS) confirms that Nurse-to-patient ratios in Moscow hospitals (1:8 on average) significantly exceed WHO-recommended standards (1:4), directly contributing to higher psychological distress. This Research Proposal bridges a critical gap by centering the Moscow experience within Russia's national healthcare framework, moving beyond generic international models to address localized realities.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Phase 1 involves a quantitative survey distributed to 300 Nurses across 15 randomly selected Moscow hospitals (stratified by district: Krasnoselsky, Zamoskvorechye, and Novokosino). The survey instrument, validated in Russian for cultural context, measures work-related stress (using the Maslach Burnout Inventory), job satisfaction (adapted from the Minnesota Satisfaction Questionnaire), and intent to leave. Phase 2 includes semi-structured interviews with 35 Nurse Managers and frontline Nurses from high-turnover units to contextualize quantitative findings. All data collection will comply with Russian ethical standards, approved by the Ethics Committee of Moscow Clinical University. Crucially, this Research Proposal utilizes Moscow-based research assistants fluent in both Russian and medical terminology to ensure cultural validity.</w:t>
      </w:r>
    </w:p>
    <w:bookmarkEnd w:id="24"/>
    <w:bookmarkStart w:id="25" w:name="significance-of-the-study"/>
    <w:p>
      <w:pPr>
        <w:pStyle w:val="Heading2"/>
      </w:pPr>
      <w:r>
        <w:t xml:space="preserve">6. Significance of the Study</w:t>
      </w:r>
    </w:p>
    <w:p>
      <w:pPr>
        <w:pStyle w:val="FirstParagraph"/>
      </w:pPr>
      <w:r>
        <w:t xml:space="preserve">The findings from this Research Proposal will deliver immediate value for Russia Moscow's healthcare leadership. By pinpointing the exact nature of Nurse stressors within Moscow’s urban setting, it provides a roadmap for targeted interventions—from optimizing scheduling software to establishing on-site counseling services—directly addressing systemic gaps in Russia's nurse workforce strategy. Success in Moscow could serve as a replicable model across other major Russian cities like St. Petersburg or Novosibirsk, ultimately strengthening the entire national healthcare system. Critically, this research centers the Nurse as the pivotal professional whose retention is non-negotiable for patient safety and service delivery in modern Russia.</w:t>
      </w:r>
    </w:p>
    <w:bookmarkEnd w:id="25"/>
    <w:bookmarkStart w:id="26" w:name="expected-outcomes-and-dissemination"/>
    <w:p>
      <w:pPr>
        <w:pStyle w:val="Heading2"/>
      </w:pPr>
      <w:r>
        <w:t xml:space="preserve">7. Expected Outcomes and Dissemination</w:t>
      </w:r>
    </w:p>
    <w:p>
      <w:pPr>
        <w:pStyle w:val="FirstParagraph"/>
      </w:pPr>
      <w:r>
        <w:t xml:space="preserve">We anticipate identifying 3-5 high-impact, low-cost interventions specific to Moscow’s environment, such as "Nurse Respite Rooms" or digital workflow tools reducing administrative burden. The Research Proposal includes a robust dissemination plan: findings will be presented at the Annual Conference of the Russian Nurses Association in Moscow, published in *Vestnik Sotsialnoy Meditsiny* (a leading Russian medical journal), and translated into policy briefs for the Moscow Department of Health. Importantly, this document emphasizes actionable outcomes—ensuring recommendations directly inform Nurse retention programs within Russia Moscow's public health institutions.</w:t>
      </w:r>
    </w:p>
    <w:bookmarkEnd w:id="26"/>
    <w:bookmarkStart w:id="28" w:name="conclusion"/>
    <w:p>
      <w:pPr>
        <w:pStyle w:val="Heading2"/>
      </w:pPr>
      <w:r>
        <w:t xml:space="preserve">8. Conclusion</w:t>
      </w:r>
    </w:p>
    <w:p>
      <w:pPr>
        <w:pStyle w:val="FirstParagraph"/>
      </w:pPr>
      <w:r>
        <w:t xml:space="preserve">This Research Proposal constitutes a vital step toward securing the future of healthcare delivery in Russia Moscow. With the Nurse at the heart of every patient interaction, understanding and resolving their workplace challenges is not optional but essential for preserving healthcare quality in one of Europe’s largest urban centers. By focusing intensely on Moscow's unique pressures—its scale, diversity, and bureaucratic landscape—this study will generate contextually relevant evidence to transform Nurse retention from a national crisis into a sustainable priority within Russia's evolving healthcare system. The proposed research directly aligns with Russia Moscow's strategic goals for public health resilience and positions the Nurse not merely as staff but as the indispensable cornerstone of effective care in modern urban medicine.</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Well-being and Retention in Moscow's Urban Healthcare System</dc:title>
  <dc:creator/>
  <dc:language>en</dc:language>
  <cp:keywords/>
  <dcterms:created xsi:type="dcterms:W3CDTF">2026-07-21T07:24:18Z</dcterms:created>
  <dcterms:modified xsi:type="dcterms:W3CDTF">2026-07-21T07:24:18Z</dcterms:modified>
</cp:coreProperties>
</file>

<file path=docProps/custom.xml><?xml version="1.0" encoding="utf-8"?>
<Properties xmlns="http://schemas.openxmlformats.org/officeDocument/2006/custom-properties" xmlns:vt="http://schemas.openxmlformats.org/officeDocument/2006/docPropsVTypes"/>
</file>