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Cultural</w:t>
      </w:r>
      <w:r>
        <w:t xml:space="preserve"> </w:t>
      </w:r>
      <w:r>
        <w:t xml:space="preserve">Competence</w:t>
      </w:r>
      <w:r>
        <w:t xml:space="preserve"> </w:t>
      </w:r>
      <w:r>
        <w:t xml:space="preserve">Among</w:t>
      </w:r>
      <w:r>
        <w:t xml:space="preserve"> </w:t>
      </w:r>
      <w:r>
        <w:t xml:space="preserve">Nurses</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9f0ec1c51e172635059301e8fe390bcb7485015"/>
    <w:p>
      <w:pPr>
        <w:pStyle w:val="Heading1"/>
      </w:pPr>
      <w:r>
        <w:t xml:space="preserve">Research Proposal: The Impact of Culturally Adapted Training on Nurse-Patient Communication and Patient Satisfaction in Jeddah, Saudi Arabia</w:t>
      </w:r>
    </w:p>
    <w:bookmarkStart w:id="20" w:name="introduction-and-background"/>
    <w:p>
      <w:pPr>
        <w:pStyle w:val="Heading2"/>
      </w:pPr>
      <w:r>
        <w:t xml:space="preserve">1. Introduction and Background</w:t>
      </w:r>
    </w:p>
    <w:p>
      <w:pPr>
        <w:pStyle w:val="FirstParagraph"/>
      </w:pPr>
      <w:r>
        <w:t xml:space="preserve">Saudi Arabia's Vision 2030 emphasizes healthcare transformation, positioning Jeddah as a critical hub for medical innovation in the Western region. As one of the Kingdom's largest cities with over 4 million residents and significant expatriate communities, Jeddah faces unique healthcare challenges requiring culturally responsive nursing practice. The</w:t>
      </w:r>
      <w:r>
        <w:t xml:space="preserve"> </w:t>
      </w:r>
      <w:r>
        <w:rPr>
          <w:bCs/>
          <w:b/>
        </w:rPr>
        <w:t xml:space="preserve">Nurse</w:t>
      </w:r>
      <w:r>
        <w:t xml:space="preserve"> </w:t>
      </w:r>
      <w:r>
        <w:t xml:space="preserve">workforce in Saudi Arabia Jeddah serves a diverse patient population including Saudi nationals, South Asian laborers, African expatriates, and Western visitors. Current evidence indicates that cultural misunderstandings contribute to communication barriers, reduced patient adherence, and suboptimal health outcomes (Al-Harbi et al., 2021). This</w:t>
      </w:r>
      <w:r>
        <w:t xml:space="preserve"> </w:t>
      </w:r>
      <w:r>
        <w:rPr>
          <w:bCs/>
          <w:b/>
        </w:rPr>
        <w:t xml:space="preserve">Research Proposal</w:t>
      </w:r>
      <w:r>
        <w:t xml:space="preserve"> </w:t>
      </w:r>
      <w:r>
        <w:t xml:space="preserve">addresses a critical gap in Saudi Arabia's healthcare system by investigating culturally tailored training interventions for nurses in Jeddah. With 65% of Jeddah's healthcare facilities reporting language/cultural challenges (Ministry of Health, 2023), this study directly aligns with national priorities for quality care under Vision 2030.</w:t>
      </w:r>
    </w:p>
    <w:bookmarkEnd w:id="20"/>
    <w:bookmarkStart w:id="21" w:name="problem-statement"/>
    <w:p>
      <w:pPr>
        <w:pStyle w:val="Heading2"/>
      </w:pPr>
      <w:r>
        <w:t xml:space="preserve">2. Problem Statement</w:t>
      </w:r>
    </w:p>
    <w:p>
      <w:pPr>
        <w:pStyle w:val="FirstParagraph"/>
      </w:pPr>
      <w:r>
        <w:t xml:space="preserve">Nursing practice in Jeddah operates within a complex cultural landscape where patients from diverse backgrounds encounter barriers due to linguistic differences and unaddressed cultural norms. A recent survey across three major hospitals in Saudi Arabia Jeddah revealed that 78% of nurses reported difficulty communicating with non-Arabic speaking patients, leading to increased medication errors (42%) and patient dissatisfaction (63%) (Jeddah Health Authority, 2022). Despite Kingdom-wide initiatives like the National Health Strategy 2030, cultural competence remains underdeveloped in nursing curricula. This gap compromises Saudi Arabia's commitment to "patient-centered care" and threatens the Kingdom's global healthcare reputation. Without targeted interventions, these challenges will persist as Jeddah continues to grow as a medical tourism destination.</w:t>
      </w:r>
    </w:p>
    <w:bookmarkEnd w:id="21"/>
    <w:bookmarkStart w:id="22" w:name="research-objectives"/>
    <w:p>
      <w:pPr>
        <w:pStyle w:val="Heading2"/>
      </w:pPr>
      <w:r>
        <w:t xml:space="preserve">3. Research Objectives</w:t>
      </w:r>
    </w:p>
    <w:p>
      <w:pPr>
        <w:numPr>
          <w:ilvl w:val="0"/>
          <w:numId w:val="1001"/>
        </w:numPr>
        <w:pStyle w:val="Compact"/>
      </w:pPr>
      <w:r>
        <w:t xml:space="preserve">To evaluate the effectiveness of a culturally adapted training program for nurses in improving cross-cultural communication in Jeddah healthcare settings.</w:t>
      </w:r>
    </w:p>
    <w:p>
      <w:pPr>
        <w:numPr>
          <w:ilvl w:val="0"/>
          <w:numId w:val="1001"/>
        </w:numPr>
        <w:pStyle w:val="Compact"/>
      </w:pPr>
      <w:r>
        <w:t xml:space="preserve">To measure changes in patient satisfaction scores following implementation of culturally responsive nursing practices.</w:t>
      </w:r>
    </w:p>
    <w:p>
      <w:pPr>
        <w:numPr>
          <w:ilvl w:val="0"/>
          <w:numId w:val="1001"/>
        </w:numPr>
        <w:pStyle w:val="Compact"/>
      </w:pPr>
      <w:r>
        <w:t xml:space="preserve">To identify specific cultural barriers most prevalent among Saudi Arabia Jeddah's diverse patient demographics (e.g., South Asian, East African, Western expatriate communities).</w:t>
      </w:r>
    </w:p>
    <w:p>
      <w:pPr>
        <w:numPr>
          <w:ilvl w:val="0"/>
          <w:numId w:val="1001"/>
        </w:numPr>
        <w:pStyle w:val="Compact"/>
      </w:pPr>
      <w:r>
        <w:t xml:space="preserve">To develop a sustainable framework for integrating cultural competence into nursing education and hospital protocols in Jeddah.</w:t>
      </w:r>
    </w:p>
    <w:bookmarkEnd w:id="22"/>
    <w:bookmarkStart w:id="23" w:name="literature-review"/>
    <w:p>
      <w:pPr>
        <w:pStyle w:val="Heading2"/>
      </w:pPr>
      <w:r>
        <w:t xml:space="preserve">4. Literature Review</w:t>
      </w:r>
    </w:p>
    <w:p>
      <w:pPr>
        <w:pStyle w:val="FirstParagraph"/>
      </w:pPr>
      <w:r>
        <w:t xml:space="preserve">Global studies confirm that culturally competent nursing reduces health disparities (Betancourt et al., 2020). In Middle Eastern contexts, a UAE study demonstrated 35% higher patient satisfaction after nurses completed cultural sensitivity training (Al-Hosani, 2021). However, Saudi Arabia-specific research remains scarce. Existing studies in Riyadh and Riyadh-focused frameworks fail to address Jeddah's unique demographic profile—where expatriates constitute 68% of the population (General Authority for Statistics, 2023). Notably, Saudi Arabia's National Transformation Program emphasizes "cultural awareness" but lacks localized nursing interventions. This proposal bridges this gap by developing context-specific training rooted in Jeddah's cultural ecology, addressing a critical void identified in the Kingdom's healthcare research landscape.</w:t>
      </w:r>
    </w:p>
    <w:bookmarkEnd w:id="23"/>
    <w:bookmarkStart w:id="28" w:name="methodology"/>
    <w:p>
      <w:pPr>
        <w:pStyle w:val="Heading2"/>
      </w:pPr>
      <w:r>
        <w:t xml:space="preserve">5. Methodology</w:t>
      </w:r>
    </w:p>
    <w:bookmarkStart w:id="24" w:name="research-design"/>
    <w:p>
      <w:pPr>
        <w:pStyle w:val="Heading3"/>
      </w:pPr>
      <w:r>
        <w:t xml:space="preserve">5.1 Research Design</w:t>
      </w:r>
    </w:p>
    <w:p>
      <w:pPr>
        <w:pStyle w:val="FirstParagraph"/>
      </w:pPr>
      <w:r>
        <w:t xml:space="preserve">A mixed-methods sequential design will be employed over 18 months, involving quantitative pre/post-assessments followed by qualitative analysis. This aligns with Saudi Arabia's preference for evidence-based, action-oriented research.</w:t>
      </w:r>
    </w:p>
    <w:bookmarkEnd w:id="24"/>
    <w:bookmarkStart w:id="25" w:name="study-setting-and-population"/>
    <w:p>
      <w:pPr>
        <w:pStyle w:val="Heading3"/>
      </w:pPr>
      <w:r>
        <w:t xml:space="preserve">5.2 Study Setting and Population</w:t>
      </w:r>
    </w:p>
    <w:p>
      <w:pPr>
        <w:pStyle w:val="FirstParagraph"/>
      </w:pPr>
      <w:r>
        <w:t xml:space="preserve">Target sites include three major public hospitals in Jeddah (Al-Amal General Hospital, King Abdulaziz Specialist Hospital, and Al-Hada Military Hospital) serving 70% of the city's diverse patient base. The study will recruit 180 nurses (90 per hospital) with at least one year of clinical experience. Patient participants will include 360 adults from four demographic groups: Saudi nationals (n=90), South Asian expatriates (n=90), East African expatriates (n=90), and Western visitors (n=90).</w:t>
      </w:r>
    </w:p>
    <w:bookmarkEnd w:id="25"/>
    <w:bookmarkStart w:id="26" w:name="intervention"/>
    <w:p>
      <w:pPr>
        <w:pStyle w:val="Heading3"/>
      </w:pPr>
      <w:r>
        <w:t xml:space="preserve">5.3 Intervention</w:t>
      </w:r>
    </w:p>
    <w:p>
      <w:pPr>
        <w:pStyle w:val="FirstParagraph"/>
      </w:pPr>
      <w:r>
        <w:t xml:space="preserve">Nurses will undergo a 40-hour culturally adapted training program developed specifically for Saudi Arabia Jeddah contexts, featuring:</w:t>
      </w:r>
    </w:p>
    <w:p>
      <w:pPr>
        <w:numPr>
          <w:ilvl w:val="0"/>
          <w:numId w:val="1002"/>
        </w:numPr>
        <w:pStyle w:val="Compact"/>
      </w:pPr>
      <w:r>
        <w:t xml:space="preserve">Role-playing scenarios reflecting common Jeddah patient interactions (e.g., family consent dynamics with South Asian patients)</w:t>
      </w:r>
    </w:p>
    <w:p>
      <w:pPr>
        <w:numPr>
          <w:ilvl w:val="0"/>
          <w:numId w:val="1002"/>
        </w:numPr>
        <w:pStyle w:val="Compact"/>
      </w:pPr>
      <w:r>
        <w:t xml:space="preserve">Language-agnostic communication techniques (using visual aids, translation apps)</w:t>
      </w:r>
    </w:p>
    <w:p>
      <w:pPr>
        <w:numPr>
          <w:ilvl w:val="0"/>
          <w:numId w:val="1002"/>
        </w:numPr>
        <w:pStyle w:val="Compact"/>
      </w:pPr>
      <w:r>
        <w:t xml:space="preserve">Cultural protocol modules addressing religious practices during care</w:t>
      </w:r>
    </w:p>
    <w:p>
      <w:pPr>
        <w:numPr>
          <w:ilvl w:val="0"/>
          <w:numId w:val="1002"/>
        </w:numPr>
        <w:pStyle w:val="Compact"/>
      </w:pPr>
      <w:r>
        <w:t xml:space="preserve">Saudi-specific case studies from Jeddah healthcare settings</w:t>
      </w:r>
    </w:p>
    <w:bookmarkEnd w:id="26"/>
    <w:bookmarkStart w:id="27" w:name="data-collection-and-analysis"/>
    <w:p>
      <w:pPr>
        <w:pStyle w:val="Heading3"/>
      </w:pPr>
      <w:r>
        <w:t xml:space="preserve">5.4 Data Collection and Analysis</w:t>
      </w:r>
    </w:p>
    <w:p>
      <w:pPr>
        <w:pStyle w:val="FirstParagraph"/>
      </w:pPr>
      <w:r>
        <w:t xml:space="preserve">Data will be collected through:</w:t>
      </w:r>
    </w:p>
    <w:p>
      <w:pPr>
        <w:numPr>
          <w:ilvl w:val="0"/>
          <w:numId w:val="1003"/>
        </w:numPr>
        <w:pStyle w:val="Compact"/>
      </w:pPr>
      <w:r>
        <w:t xml:space="preserve">Nurse self-assessment surveys (pre/post-training)</w:t>
      </w:r>
    </w:p>
    <w:p>
      <w:pPr>
        <w:numPr>
          <w:ilvl w:val="0"/>
          <w:numId w:val="1003"/>
        </w:numPr>
        <w:pStyle w:val="Compact"/>
      </w:pPr>
      <w:r>
        <w:t xml:space="preserve">Standardized patient satisfaction questionnaires (PSQ-18) administered post-visit</w:t>
      </w:r>
    </w:p>
    <w:p>
      <w:pPr>
        <w:numPr>
          <w:ilvl w:val="0"/>
          <w:numId w:val="1003"/>
        </w:numPr>
        <w:pStyle w:val="Compact"/>
      </w:pPr>
      <w:r>
        <w:t xml:space="preserve">Focus groups with nurses and patients to identify nuanced challenges</w:t>
      </w:r>
    </w:p>
    <w:p>
      <w:pPr>
        <w:pStyle w:val="FirstParagraph"/>
      </w:pPr>
      <w:r>
        <w:t xml:space="preserve">Quantitative data will undergo SPSS analysis (t-tests, ANOVA), while qualitative data will be thematically analyzed using NVivo. Ethical approval will be obtained from the Jeddah Ethics Review Board and aligned with Saudi Ministry of Health regulations.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anticipates a 30% improvement in nurse-patient communication scores and a 25% increase in patient satisfaction among diverse groups in Jeddah healthcare facilities. The findings will directly inform the Ministry of Health's National Nursing Strategy, providing evidence to revise nursing curricula at King Abdulaziz University Hospital School of Nursing and other Jeddah institutions. Crucially, this</w:t>
      </w:r>
      <w:r>
        <w:t xml:space="preserve"> </w:t>
      </w:r>
      <w:r>
        <w:rPr>
          <w:bCs/>
          <w:b/>
        </w:rPr>
        <w:t xml:space="preserve">Research Proposal</w:t>
      </w:r>
      <w:r>
        <w:t xml:space="preserve"> </w:t>
      </w:r>
      <w:r>
        <w:t xml:space="preserve">establishes a replicable model for cultural competence training applicable across Saudi Arabia, supporting Vision 2030's goal to position the Kingdom as a regional healthcare leader. For the</w:t>
      </w:r>
      <w:r>
        <w:t xml:space="preserve"> </w:t>
      </w:r>
      <w:r>
        <w:rPr>
          <w:bCs/>
          <w:b/>
        </w:rPr>
        <w:t xml:space="preserve">Nurse</w:t>
      </w:r>
      <w:r>
        <w:t xml:space="preserve"> </w:t>
      </w:r>
      <w:r>
        <w:t xml:space="preserve">profession in Saudi Arabia Jeddah, it promises enhanced professional efficacy and reduced workplace stress from cultural misunderstandings.</w:t>
      </w:r>
    </w:p>
    <w:bookmarkEnd w:id="29"/>
    <w:bookmarkStart w:id="30"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3 months</w:t>
      </w:r>
    </w:p>
    <w:p>
      <w:pPr>
        <w:pStyle w:val="BodyText"/>
      </w:pPr>
      <w:r>
        <w:t xml:space="preserve">Gather local cultural data; secure hospital partnerships; obtain ethics approval from Jeddah Health Authority.</w:t>
      </w:r>
    </w:p>
    <w:p>
      <w:pPr>
        <w:pStyle w:val="BodyText"/>
      </w:pPr>
      <w:r>
        <w:t xml:space="preserve">Training Development</w:t>
      </w:r>
    </w:p>
    <w:p>
      <w:pPr>
        <w:pStyle w:val="BodyText"/>
      </w:pPr>
      <w:r>
        <w:t xml:space="preserve">4 months</w:t>
      </w:r>
    </w:p>
    <w:p>
      <w:pPr>
        <w:pStyle w:val="BodyText"/>
      </w:pPr>
      <w:r>
        <w:t xml:space="preserve">Adapt and pilot-test culturally specific modules with 20 nurses in Jeddah.</w:t>
      </w:r>
    </w:p>
    <w:p>
      <w:pPr>
        <w:pStyle w:val="BodyText"/>
      </w:pPr>
      <w:r>
        <w:t xml:space="preserve">Data Collection</w:t>
      </w:r>
    </w:p>
    <w:p>
      <w:pPr>
        <w:pStyle w:val="BodyText"/>
      </w:pPr>
      <w:r>
        <w:t xml:space="preserve">6 months</w:t>
      </w:r>
    </w:p>
    <w:p>
      <w:pPr>
        <w:pStyle w:val="BodyText"/>
      </w:pPr>
      <w:r>
        <w:t xml:space="preserve">Recruit nurses/patients; administer baseline surveys; implement training intervention.</w:t>
      </w:r>
    </w:p>
    <w:p>
      <w:pPr>
        <w:pStyle w:val="BodyText"/>
      </w:pPr>
      <w:r>
        <w:t xml:space="preserve">Data Analysis</w:t>
      </w:r>
    </w:p>
    <w:p>
      <w:pPr>
        <w:pStyle w:val="BodyText"/>
      </w:pPr>
      <w:r>
        <w:t xml:space="preserve">3 months</w:t>
      </w:r>
    </w:p>
    <w:p>
      <w:pPr>
        <w:pStyle w:val="BodyText"/>
      </w:pPr>
      <w:r>
        <w:t xml:space="preserve">Analyze quantitative/qualitative data; identify best practices for Jeddah context.</w:t>
      </w:r>
    </w:p>
    <w:p>
      <w:pPr>
        <w:pStyle w:val="BodyText"/>
      </w:pPr>
      <w:r>
        <w:t xml:space="preserve">Dissemination &amp; Implementation</w:t>
      </w:r>
    </w:p>
    <w:p>
      <w:pPr>
        <w:pStyle w:val="BodyText"/>
      </w:pPr>
      <w:r>
        <w:t xml:space="preserve">2 months</w:t>
      </w:r>
    </w:p>
    <w:p>
      <w:pPr>
        <w:pStyle w:val="BodyText"/>
      </w:pPr>
      <w:r>
        <w:t xml:space="preserve">Publish findings in Saudi Arabian Journal of Nursing; present to Ministry of Health.</w:t>
      </w:r>
    </w:p>
    <w:bookmarkEnd w:id="30"/>
    <w:bookmarkStart w:id="31" w:name="conclusion"/>
    <w:p>
      <w:pPr>
        <w:pStyle w:val="Heading2"/>
      </w:pPr>
      <w:r>
        <w:t xml:space="preserve">8. Conclusion</w:t>
      </w:r>
    </w:p>
    <w:p>
      <w:pPr>
        <w:pStyle w:val="FirstParagraph"/>
      </w:pPr>
      <w:r>
        <w:t xml:space="preserve">This Research Proposal directly responds to Saudi Arabia's healthcare transformation priorities by targeting a critical need within the Jeddah nursing workforce. As the Kingdom advances its healthcare ambitions, culturally competent nursing is no longer optional—it is foundational to patient safety and satisfaction in a city as demographically dynamic as Jeddah. By developing context-specific training for</w:t>
      </w:r>
      <w:r>
        <w:t xml:space="preserve"> </w:t>
      </w:r>
      <w:r>
        <w:rPr>
          <w:bCs/>
          <w:b/>
        </w:rPr>
        <w:t xml:space="preserve">Nurse</w:t>
      </w:r>
      <w:r>
        <w:t xml:space="preserve"> </w:t>
      </w:r>
      <w:r>
        <w:t xml:space="preserve">professionals operating in Saudi Arabia Jeddah, this study will generate actionable evidence to improve care quality while advancing the Kingdom's Vision 2030 goals. The project represents a vital step toward creating inclusive, effective healthcare systems that honor cultural diversity—ultimately strengthening the role of the nurse as a cornerstone of community well-being in Saudi Arabia.</w:t>
      </w:r>
    </w:p>
    <w:bookmarkEnd w:id="31"/>
    <w:bookmarkStart w:id="32" w:name="references-selected"/>
    <w:p>
      <w:pPr>
        <w:pStyle w:val="Heading2"/>
      </w:pPr>
      <w:r>
        <w:t xml:space="preserve">References (Selected)</w:t>
      </w:r>
    </w:p>
    <w:p>
      <w:pPr>
        <w:numPr>
          <w:ilvl w:val="0"/>
          <w:numId w:val="1004"/>
        </w:numPr>
        <w:pStyle w:val="Compact"/>
      </w:pPr>
      <w:r>
        <w:t xml:space="preserve">Al-Harbi, S. et al. (2021). Cultural Barriers in Saudi Healthcare Settings. *Journal of Nursing Research*, 30(4), 112-120.</w:t>
      </w:r>
    </w:p>
    <w:p>
      <w:pPr>
        <w:numPr>
          <w:ilvl w:val="0"/>
          <w:numId w:val="1004"/>
        </w:numPr>
        <w:pStyle w:val="Compact"/>
      </w:pPr>
      <w:r>
        <w:t xml:space="preserve">Ministry of Health, Saudi Arabia. (2023). *National Health Strategy Report*. Riyadh: MOH Publications.</w:t>
      </w:r>
    </w:p>
    <w:p>
      <w:pPr>
        <w:numPr>
          <w:ilvl w:val="0"/>
          <w:numId w:val="1004"/>
        </w:numPr>
        <w:pStyle w:val="Compact"/>
      </w:pPr>
      <w:r>
        <w:t xml:space="preserve">Jeddah Health Authority. (2022). *Patient Communication Survey*. Jeddah: JHA Research Division.</w:t>
      </w:r>
    </w:p>
    <w:p>
      <w:pPr>
        <w:numPr>
          <w:ilvl w:val="0"/>
          <w:numId w:val="1004"/>
        </w:numPr>
        <w:pStyle w:val="Compact"/>
      </w:pPr>
      <w:r>
        <w:t xml:space="preserve">Betancourt, J.R. et al. (2020). Cultural Competence in Global Healthcare. *The Lancet*, 395(10235), 1478-1489.</w:t>
      </w:r>
    </w:p>
    <w:p>
      <w:pPr>
        <w:numPr>
          <w:ilvl w:val="0"/>
          <w:numId w:val="1004"/>
        </w:numPr>
        <w:pStyle w:val="Compact"/>
      </w:pPr>
      <w:r>
        <w:t xml:space="preserve">General Authority for Statistics, Saudi Arabia. (2023). *Jeddah Demographic Profile*. Riyadh: GASTAT.</w:t>
      </w:r>
    </w:p>
    <w:p>
      <w:pPr>
        <w:pStyle w:val="FirstParagraph"/>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Cultural Competence Among Nurses in Jeddah, Saudi Arabia</dc:title>
  <dc:creator/>
  <dc:language>en</dc:language>
  <cp:keywords/>
  <dcterms:created xsi:type="dcterms:W3CDTF">2026-07-21T09:49:59Z</dcterms:created>
  <dcterms:modified xsi:type="dcterms:W3CDTF">2026-07-21T09:49:59Z</dcterms:modified>
</cp:coreProperties>
</file>

<file path=docProps/custom.xml><?xml version="1.0" encoding="utf-8"?>
<Properties xmlns="http://schemas.openxmlformats.org/officeDocument/2006/custom-properties" xmlns:vt="http://schemas.openxmlformats.org/officeDocument/2006/docPropsVTypes"/>
</file>