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Effectiveness</w:t>
      </w:r>
      <w:r>
        <w:t xml:space="preserve"> </w:t>
      </w:r>
      <w:r>
        <w:t xml:space="preserve">in</w:t>
      </w:r>
      <w:r>
        <w:t xml:space="preserve"> </w:t>
      </w:r>
      <w:r>
        <w:t xml:space="preserve">Public</w:t>
      </w:r>
      <w:r>
        <w:t xml:space="preserve"> </w:t>
      </w:r>
      <w:r>
        <w:t xml:space="preserve">Healthcare</w:t>
      </w:r>
      <w:r>
        <w:t xml:space="preserve"> </w:t>
      </w:r>
      <w:r>
        <w:t xml:space="preserve">Facilities</w:t>
      </w:r>
      <w:r>
        <w:t xml:space="preserve"> </w:t>
      </w:r>
      <w:r>
        <w:t xml:space="preserve">of</w:t>
      </w:r>
      <w:r>
        <w:t xml:space="preserve"> </w:t>
      </w:r>
      <w:r>
        <w:t xml:space="preserve">Cape</w:t>
      </w:r>
      <w:r>
        <w:t xml:space="preserve"> </w:t>
      </w:r>
      <w:r>
        <w:t xml:space="preserve">Town,</w:t>
      </w:r>
      <w:r>
        <w:t xml:space="preserve"> </w:t>
      </w:r>
      <w:r>
        <w:t xml:space="preserve">South</w:t>
      </w:r>
      <w:r>
        <w:t xml:space="preserve"> </w:t>
      </w:r>
      <w:r>
        <w:t xml:space="preserve">Africa</w:t>
      </w:r>
    </w:p>
    <w:bookmarkStart w:id="29" w:name="Xa1f702c437cba96fbd2d6e7b15bebbde48156d0"/>
    <w:p>
      <w:pPr>
        <w:pStyle w:val="Heading1"/>
      </w:pPr>
      <w:r>
        <w:t xml:space="preserve">Research Proposal: Optimizing Nurse Workforce Dynamics and Patient Outcomes in Public Healthcare Systems of Cape Town, South Africa</w:t>
      </w:r>
    </w:p>
    <w:bookmarkStart w:id="20" w:name="introduction"/>
    <w:p>
      <w:pPr>
        <w:pStyle w:val="Heading2"/>
      </w:pPr>
      <w:r>
        <w:t xml:space="preserve">1. Introduction</w:t>
      </w:r>
    </w:p>
    <w:p>
      <w:pPr>
        <w:pStyle w:val="FirstParagraph"/>
      </w:pPr>
      <w:r>
        <w:t xml:space="preserve">The healthcare landscape of South Africa Cape Town presents unique challenges within its public sector, where nurses constitute the backbone of primary care delivery. As South Africa grapples with a dual burden of infectious diseases and rising non-communicable conditions, the role of the</w:t>
      </w:r>
      <w:r>
        <w:t xml:space="preserve"> </w:t>
      </w:r>
      <w:r>
        <w:rPr>
          <w:bCs/>
          <w:b/>
        </w:rPr>
        <w:t xml:space="preserve">Nurse</w:t>
      </w:r>
      <w:r>
        <w:t xml:space="preserve"> </w:t>
      </w:r>
      <w:r>
        <w:t xml:space="preserve">becomes increasingly critical. However, systemic constraints—including staff shortages, resource limitations, and complex socio-economic factors—impede optimal care in Cape Town's public hospitals and clinics. This</w:t>
      </w:r>
      <w:r>
        <w:t xml:space="preserve"> </w:t>
      </w:r>
      <w:r>
        <w:rPr>
          <w:iCs/>
          <w:i/>
        </w:rPr>
        <w:t xml:space="preserve">Research Proposal</w:t>
      </w:r>
      <w:r>
        <w:t xml:space="preserve"> </w:t>
      </w:r>
      <w:r>
        <w:t xml:space="preserve">addresses a pressing gap in understanding how contextual factors impact nurse effectiveness and patient outcomes specifically within South Africa Cape Town's public healthcare ecosystem. With over 70% of the population relying on public facilities, this study is not merely academic but a vital step toward strengthening community health resilience in one of South Africa's most diverse urban centers.</w:t>
      </w:r>
    </w:p>
    <w:bookmarkEnd w:id="20"/>
    <w:bookmarkStart w:id="21" w:name="literature-review-context"/>
    <w:p>
      <w:pPr>
        <w:pStyle w:val="Heading2"/>
      </w:pPr>
      <w:r>
        <w:t xml:space="preserve">2. Literature Review Context</w:t>
      </w:r>
    </w:p>
    <w:p>
      <w:pPr>
        <w:pStyle w:val="FirstParagraph"/>
      </w:pPr>
      <w:r>
        <w:t xml:space="preserve">Existing literature highlights nurse shortages as a global crisis, yet Cape Town exhibits acute manifestations. A 2023 Health Systems Trust report indicated that Western Cape public facilities operate at 45% nurse staffing levels against WHO recommendations. Studies by Molefe (2021) and Nkosi et al. (2022) documented burnout rates among nurses in South Africa Cape Town exceeding 65%, directly correlating with patient safety incidents. However, these studies primarily focused on quantitative metrics without examining the nuanced interplay of cultural competence, community trust, and infrastructure limitations specific to Cape Town's township clinics versus metropolitan hospitals. This gap necessitates a localized</w:t>
      </w:r>
      <w:r>
        <w:t xml:space="preserve"> </w:t>
      </w:r>
      <w:r>
        <w:rPr>
          <w:bCs/>
          <w:b/>
        </w:rPr>
        <w:t xml:space="preserve">Research Proposal</w:t>
      </w:r>
      <w:r>
        <w:t xml:space="preserve"> </w:t>
      </w:r>
      <w:r>
        <w:t xml:space="preserve">that centers the</w:t>
      </w:r>
      <w:r>
        <w:t xml:space="preserve"> </w:t>
      </w:r>
      <w:r>
        <w:rPr>
          <w:iCs/>
          <w:i/>
        </w:rPr>
        <w:t xml:space="preserve">Nurse's</w:t>
      </w:r>
      <w:r>
        <w:t xml:space="preserve"> </w:t>
      </w:r>
      <w:r>
        <w:t xml:space="preserve">lived experience in South Africa Cape Town's unique socio-geographic context—from Khayelitsha’s densely populated informal settlements to the resource-constrained clinics of Langa.</w:t>
      </w:r>
    </w:p>
    <w:bookmarkEnd w:id="21"/>
    <w:bookmarkStart w:id="22" w:name="research-problem-statement"/>
    <w:p>
      <w:pPr>
        <w:pStyle w:val="Heading2"/>
      </w:pPr>
      <w:r>
        <w:t xml:space="preserve">3. Research Problem Statement</w:t>
      </w:r>
    </w:p>
    <w:p>
      <w:pPr>
        <w:pStyle w:val="FirstParagraph"/>
      </w:pPr>
      <w:r>
        <w:t xml:space="preserve">The persistent disconnect between policy frameworks and on-ground nurse realities in South Africa Cape Town undermines healthcare equity. While national initiatives like the National Health Insurance (NHI) aim to transform care, frontline nurses report that fragmented systems, inadequate mental health support, and insufficient community engagement tools hinder their ability to deliver quality care. This</w:t>
      </w:r>
      <w:r>
        <w:t xml:space="preserve"> </w:t>
      </w:r>
      <w:r>
        <w:rPr>
          <w:iCs/>
          <w:i/>
        </w:rPr>
        <w:t xml:space="preserve">Research Proposal</w:t>
      </w:r>
      <w:r>
        <w:t xml:space="preserve"> </w:t>
      </w:r>
      <w:r>
        <w:t xml:space="preserve">posits that without addressing these context-specific barriers experienced by the</w:t>
      </w:r>
      <w:r>
        <w:t xml:space="preserve"> </w:t>
      </w:r>
      <w:r>
        <w:rPr>
          <w:bCs/>
          <w:b/>
        </w:rPr>
        <w:t xml:space="preserve">Nurse</w:t>
      </w:r>
      <w:r>
        <w:t xml:space="preserve">, South Africa Cape Town's healthcare goals remain unattainable. The problem is urgent: 38% of public clinics in Cape Town cite nurse attrition as a top operational threat (Western Cape Department of Health, 2023), jeopardizing health service continuity for over 5 million residents.</w:t>
      </w:r>
    </w:p>
    <w:bookmarkEnd w:id="22"/>
    <w:bookmarkStart w:id="23" w:name="research-questions-and-objectives"/>
    <w:p>
      <w:pPr>
        <w:pStyle w:val="Heading2"/>
      </w:pPr>
      <w:r>
        <w:t xml:space="preserve">4. Research Questions and Objectives</w:t>
      </w:r>
    </w:p>
    <w:p>
      <w:pPr>
        <w:pStyle w:val="FirstParagraph"/>
      </w:pPr>
      <w:r>
        <w:rPr>
          <w:bCs/>
          <w:b/>
        </w:rPr>
        <w:t xml:space="preserve">Primary Research Question:</w:t>
      </w:r>
      <w:r>
        <w:t xml:space="preserve"> </w:t>
      </w:r>
      <w:r>
        <w:t xml:space="preserve">How do contextual factors within South Africa Cape Town’s public healthcare facilities influence the effectiveness, well-being, and retention of nurses?</w:t>
      </w:r>
    </w:p>
    <w:p>
      <w:pPr>
        <w:pStyle w:val="BodyText"/>
      </w:pPr>
      <w:r>
        <w:rPr>
          <w:bCs/>
          <w:b/>
        </w:rPr>
        <w:t xml:space="preserve">Specific Objectives:</w:t>
      </w:r>
    </w:p>
    <w:p>
      <w:pPr>
        <w:numPr>
          <w:ilvl w:val="0"/>
          <w:numId w:val="1001"/>
        </w:numPr>
        <w:pStyle w:val="Compact"/>
      </w:pPr>
      <w:r>
        <w:t xml:space="preserve">Evaluate the impact of infrastructure limitations (e.g., medicine shortages, overcrowding) on daily nurse workflows in 10 Cape Town public facilities.</w:t>
      </w:r>
    </w:p>
    <w:p>
      <w:pPr>
        <w:numPr>
          <w:ilvl w:val="0"/>
          <w:numId w:val="1001"/>
        </w:numPr>
        <w:pStyle w:val="Compact"/>
      </w:pPr>
      <w:r>
        <w:t xml:space="preserve">Analyze how socio-cultural dynamics between nurses and patients in diverse Cape Town communities affect care quality and trust.</w:t>
      </w:r>
    </w:p>
    <w:p>
      <w:pPr>
        <w:numPr>
          <w:ilvl w:val="0"/>
          <w:numId w:val="1001"/>
        </w:numPr>
        <w:pStyle w:val="Compact"/>
      </w:pPr>
      <w:r>
        <w:t xml:space="preserve">Identify evidence-based interventions to reduce burnout and improve nurse retention within South Africa's unique urban healthcare environment.</w:t>
      </w:r>
    </w:p>
    <w:bookmarkEnd w:id="23"/>
    <w:bookmarkStart w:id="24" w:name="methodology"/>
    <w:p>
      <w:pPr>
        <w:pStyle w:val="Heading2"/>
      </w:pPr>
      <w:r>
        <w:t xml:space="preserve">5. Methodology</w:t>
      </w:r>
    </w:p>
    <w:p>
      <w:pPr>
        <w:pStyle w:val="FirstParagraph"/>
      </w:pPr>
      <w:r>
        <w:t xml:space="preserve">This mixed-methods study will employ a sequential explanatory design across 12 months in South Africa Cape Town. Phase 1 (quantitative) will survey 300 nurses across 8 public facilities (4 urban clinics, 4 hospitals) using validated scales measuring burnout (Maslach Burnout Inventory), job satisfaction, and perceived resource adequacy. Phase 2 (qualitative) will conduct in-depth interviews with 45 purposively sampled nurses and focus groups with community health workers to explore lived experiences. Crucially, all data collection will be conducted by Cape Town-based researchers fluent in local languages (Xhosa, Afrikaans, English), ensuring cultural sensitivity. Ethical approval will be sought from the University of Cape Town’s Research Ethics Committee. Data analysis will use SPSS for quantitative patterns and thematic analysis for qualitative insights, triangulating findings to develop contextually grounded recommendations.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Research Proposal</w:t>
      </w:r>
      <w:r>
        <w:t xml:space="preserve"> </w:t>
      </w:r>
      <w:r>
        <w:t xml:space="preserve">anticipates generating actionable insights that directly inform South Africa Cape Town’s healthcare strategy. We expect to document how community-specific factors—such as language barriers in informal settlements or stigma around HIV care—require tailored nursing approaches. By centering the voice of the</w:t>
      </w:r>
      <w:r>
        <w:t xml:space="preserve"> </w:t>
      </w:r>
      <w:r>
        <w:rPr>
          <w:bCs/>
          <w:b/>
        </w:rPr>
        <w:t xml:space="preserve">Nurse</w:t>
      </w:r>
      <w:r>
        <w:t xml:space="preserve">, this study will produce a validated "Cape Town Contextual Nurse Support Framework," proposing interventions like mobile mental health units for clinics or culturally adapted training modules. The significance extends beyond academia: findings will be presented to the Western Cape Department of Health and National Nursing Council, directly supporting NHI implementation. For South Africa Cape Town specifically, this research addresses a critical bottleneck—nurse retention—where every retained</w:t>
      </w:r>
      <w:r>
        <w:t xml:space="preserve"> </w:t>
      </w:r>
      <w:r>
        <w:rPr>
          <w:iCs/>
          <w:i/>
        </w:rPr>
        <w:t xml:space="preserve">Nurse</w:t>
      </w:r>
      <w:r>
        <w:t xml:space="preserve"> </w:t>
      </w:r>
      <w:r>
        <w:t xml:space="preserve">directly impacts 50+ daily patient encounters in resource-limited settings.</w:t>
      </w:r>
    </w:p>
    <w:bookmarkEnd w:id="25"/>
    <w:bookmarkStart w:id="26" w:name="timeline-and-dissemination-plan"/>
    <w:p>
      <w:pPr>
        <w:pStyle w:val="Heading2"/>
      </w:pPr>
      <w:r>
        <w:t xml:space="preserve">7. Timeline and Dissemination Plan</w:t>
      </w:r>
    </w:p>
    <w:p>
      <w:pPr>
        <w:pStyle w:val="FirstParagraph"/>
      </w:pPr>
      <w:r>
        <w:t xml:space="preserve">The project will be completed within 18 months (see table):</w:t>
      </w:r>
    </w:p>
    <w:p>
      <w:pPr>
        <w:pStyle w:val="BodyText"/>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 16-18</w:t>
      </w:r>
    </w:p>
    <w:p>
      <w:pPr>
        <w:pStyle w:val="BodyText"/>
      </w:pPr>
      <w:r>
        <w:t xml:space="preserve">Data Collection (Quant/Qual)</w:t>
      </w:r>
    </w:p>
    <w:p>
      <w:pPr>
        <w:pStyle w:val="BodyText"/>
      </w:pPr>
      <w:r>
        <w:t xml:space="preserve">X</w:t>
      </w:r>
    </w:p>
    <w:p>
      <w:pPr>
        <w:pStyle w:val="BodyText"/>
      </w:pPr>
      <w:r>
        <w:t xml:space="preserve">&lt;</w:t>
      </w:r>
    </w:p>
    <w:p>
      <w:pPr>
        <w:pStyle w:val="BodyText"/>
      </w:pPr>
      <w:r>
        <w:t xml:space="preserve">Data Analysis &amp; Draft Report</w:t>
      </w:r>
    </w:p>
    <w:p>
      <w:pPr>
        <w:pStyle w:val="BodyText"/>
      </w:pPr>
      <w:r>
        <w:t xml:space="preserve">X</w:t>
      </w:r>
    </w:p>
    <w:p>
      <w:pPr>
        <w:pStyle w:val="BodyText"/>
      </w:pPr>
      <w:r>
        <w:t xml:space="preserve">X</w:t>
      </w:r>
    </w:p>
    <w:p>
      <w:pPr>
        <w:pStyle w:val="BodyText"/>
      </w:pPr>
      <w:r>
        <w:t xml:space="preserve">X</w:t>
      </w:r>
    </w:p>
    <w:p>
      <w:pPr>
        <w:pStyle w:val="BodyText"/>
      </w:pPr>
      <w:r>
        <w:t xml:space="preserve">Stakeholder Workshops (Cape Town)</w:t>
      </w:r>
    </w:p>
    <w:p>
      <w:pPr>
        <w:pStyle w:val="BodyText"/>
      </w:pPr>
      <w:r>
        <w:t xml:space="preserve">   X</w:t>
      </w:r>
    </w:p>
    <w:p>
      <w:pPr>
        <w:pStyle w:val="BodyText"/>
      </w:pPr>
      <w:r>
        <w:t xml:space="preserve">Final Report &amp; Policy Briefs</w:t>
      </w:r>
    </w:p>
    <w:p>
      <w:pPr>
        <w:pStyle w:val="BodyText"/>
      </w:pPr>
      <w:r>
        <w:t xml:space="preserve">X</w:t>
      </w:r>
    </w:p>
    <w:p>
      <w:pPr>
        <w:pStyle w:val="BodyText"/>
      </w:pPr>
      <w:r>
        <w:br/>
      </w:r>
      <w:r>
        <w:rPr>
          <w:bCs/>
          <w:b/>
        </w:rPr>
        <w:t xml:space="preserve">X (Deliverables)</w:t>
      </w:r>
    </w:p>
    <w:p>
      <w:pPr>
        <w:pStyle w:val="BodyText"/>
      </w:pPr>
      <w:r>
        <w:t xml:space="preserve">All outputs will be disseminated through accessible channels: policy briefs co-created with nurses, community workshops in Cape Town neighborhoods, and open-access publications. Crucially, the research team will train 15 nurse leaders from South Africa Cape Town facilities as "knowledge translators" to ensure findings inform local practice.</w:t>
      </w:r>
    </w:p>
    <w:bookmarkEnd w:id="26"/>
    <w:bookmarkStart w:id="27" w:name="conclusion"/>
    <w:p>
      <w:pPr>
        <w:pStyle w:val="Heading2"/>
      </w:pPr>
      <w:r>
        <w:t xml:space="preserve">8. Conclusion</w:t>
      </w:r>
    </w:p>
    <w:p>
      <w:pPr>
        <w:pStyle w:val="FirstParagraph"/>
      </w:pPr>
      <w:r>
        <w:t xml:space="preserve">In the heart of South Africa Cape Town, where healthcare equity is both a moral imperative and an urgent operational need, this</w:t>
      </w:r>
      <w:r>
        <w:t xml:space="preserve"> </w:t>
      </w:r>
      <w:r>
        <w:rPr>
          <w:iCs/>
          <w:i/>
        </w:rPr>
        <w:t xml:space="preserve">Research Proposal</w:t>
      </w:r>
      <w:r>
        <w:t xml:space="preserve"> </w:t>
      </w:r>
      <w:r>
        <w:t xml:space="preserve">positions the nurse not merely as a caregiver but as a strategic asset for systemic transformation. By rigorously examining the daily realities of nurses across Cape Town’s public health landscape—where cultural diversity meets resource constraints—we will generate evidence that directly enables policymakers to build resilient healthcare systems. This work transcends academic inquiry; it is an investment in the 40,000+ nurses who serve South Africa Cape Town’s communities every day. As we seek solutions for a healthier Cape Town, understanding and supporting the</w:t>
      </w:r>
      <w:r>
        <w:t xml:space="preserve"> </w:t>
      </w:r>
      <w:r>
        <w:rPr>
          <w:bCs/>
          <w:b/>
        </w:rPr>
        <w:t xml:space="preserve">Nurse</w:t>
      </w:r>
      <w:r>
        <w:t xml:space="preserve"> </w:t>
      </w:r>
      <w:r>
        <w:t xml:space="preserve">must be our cornerstone.</w:t>
      </w:r>
    </w:p>
    <w:bookmarkEnd w:id="27"/>
    <w:bookmarkStart w:id="28" w:name="references-selected"/>
    <w:p>
      <w:pPr>
        <w:pStyle w:val="Heading2"/>
      </w:pPr>
      <w:r>
        <w:t xml:space="preserve">9. References (Selected)</w:t>
      </w:r>
    </w:p>
    <w:p>
      <w:pPr>
        <w:numPr>
          <w:ilvl w:val="0"/>
          <w:numId w:val="1002"/>
        </w:numPr>
        <w:pStyle w:val="Compact"/>
      </w:pPr>
      <w:r>
        <w:t xml:space="preserve">Nkosi, T., et al. (2022). Nurse Burnout in South Africa: A Western Cape Perspective. *South African Journal of Nursing*, 38(4), 11–17.</w:t>
      </w:r>
    </w:p>
    <w:p>
      <w:pPr>
        <w:numPr>
          <w:ilvl w:val="0"/>
          <w:numId w:val="1002"/>
        </w:numPr>
        <w:pStyle w:val="Compact"/>
      </w:pPr>
      <w:r>
        <w:t xml:space="preserve">Western Cape Department of Health. (2023). *Public Health Facility Workforce Report*. Government Printers.</w:t>
      </w:r>
    </w:p>
    <w:p>
      <w:pPr>
        <w:numPr>
          <w:ilvl w:val="0"/>
          <w:numId w:val="1002"/>
        </w:numPr>
        <w:pStyle w:val="Compact"/>
      </w:pPr>
      <w:r>
        <w:t xml:space="preserve">Molefe, L. (2021). Community Engagement and Nurse Effectiveness in Urban South Africa. *Journal of Nursing Management*, 29(7), 1865–1874.</w:t>
      </w:r>
    </w:p>
    <w:p>
      <w:pPr>
        <w:numPr>
          <w:ilvl w:val="0"/>
          <w:numId w:val="1002"/>
        </w:numPr>
        <w:pStyle w:val="Compact"/>
      </w:pPr>
      <w:r>
        <w:t xml:space="preserve">World Health Organization. (2023). *Global Health Workforce Statistics: Southern Africa*. Geneva.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Effectiveness in Public Healthcare Facilities of Cape Town, South Africa</dc:title>
  <dc:creator/>
  <dc:language>en</dc:language>
  <cp:keywords/>
  <dcterms:created xsi:type="dcterms:W3CDTF">2025-12-10T16:16:51Z</dcterms:created>
  <dcterms:modified xsi:type="dcterms:W3CDTF">2025-12-10T16:16:51Z</dcterms:modified>
</cp:coreProperties>
</file>

<file path=docProps/custom.xml><?xml version="1.0" encoding="utf-8"?>
<Properties xmlns="http://schemas.openxmlformats.org/officeDocument/2006/custom-properties" xmlns:vt="http://schemas.openxmlformats.org/officeDocument/2006/docPropsVTypes"/>
</file>