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Well-being</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Spain</w:t>
      </w:r>
      <w:r>
        <w:t xml:space="preserve"> </w:t>
      </w:r>
      <w:r>
        <w:t xml:space="preserve">Barcelona</w:t>
      </w:r>
    </w:p>
    <w:bookmarkStart w:id="29" w:name="Xf21e4e07ca877cf0889fc75173f4078c30f99af"/>
    <w:p>
      <w:pPr>
        <w:pStyle w:val="Heading1"/>
      </w:pPr>
      <w:r>
        <w:t xml:space="preserve">Research Proposal: Advancing Nursing Practice Through Well-being Interventions in Spain Barcelona Healthcare Settings</w:t>
      </w:r>
    </w:p>
    <w:bookmarkStart w:id="20" w:name="introduction-and-background"/>
    <w:p>
      <w:pPr>
        <w:pStyle w:val="Heading2"/>
      </w:pPr>
      <w:r>
        <w:t xml:space="preserve">1. Introduction and Background</w:t>
      </w:r>
    </w:p>
    <w:p>
      <w:pPr>
        <w:pStyle w:val="FirstParagraph"/>
      </w:pPr>
      <w:r>
        <w:t xml:space="preserve">The healthcare landscape of Spain Barcelona represents a dynamic yet complex environment where nursing professionals serve as the backbone of patient care. As one of Europe's most populous and culturally diverse cities, Barcelona faces unique healthcare demands including high tourist influx, aging population pressures, and socioeconomic disparities. This context places extraordinary strain on the nursing workforce within Catalonia's public healthcare system (Sistema Sanitari de Catalunya). A comprehensive</w:t>
      </w:r>
      <w:r>
        <w:t xml:space="preserve"> </w:t>
      </w:r>
      <w:r>
        <w:rPr>
          <w:bCs/>
          <w:b/>
        </w:rPr>
        <w:t xml:space="preserve">Research Proposal</w:t>
      </w:r>
      <w:r>
        <w:t xml:space="preserve"> </w:t>
      </w:r>
      <w:r>
        <w:t xml:space="preserve">addressing nurse well-being and its impact on clinical outcomes is urgently needed to sustain Barcelona's healthcare excellence. In Spain Barcelona, nurses navigate between high patient acuity, administrative burdens, and evolving care models – making this a critical juncture for targeted research. This study directly responds to the Catalan government's strategic focus on workforce retention through its 2023 Nursing Care Plan.</w:t>
      </w:r>
    </w:p>
    <w:bookmarkEnd w:id="20"/>
    <w:bookmarkStart w:id="21" w:name="problem-statement"/>
    <w:p>
      <w:pPr>
        <w:pStyle w:val="Heading2"/>
      </w:pPr>
      <w:r>
        <w:t xml:space="preserve">2. Problem Statement</w:t>
      </w:r>
    </w:p>
    <w:p>
      <w:pPr>
        <w:pStyle w:val="FirstParagraph"/>
      </w:pPr>
      <w:r>
        <w:t xml:space="preserve">Recent data from Barcelona's public hospitals reveals alarming trends: 68% of nurses report chronic workplace stress (Barcelona Health Observatory, 2023), while nurse-to-patient ratios exceed national averages by 15% in emergency departments. This crisis directly compromises patient safety – Barcelona's hospital-acquired infection rates are 12% higher than the European average. Crucially, current interventions remain fragmented; there is no localized</w:t>
      </w:r>
      <w:r>
        <w:t xml:space="preserve"> </w:t>
      </w:r>
      <w:r>
        <w:rPr>
          <w:bCs/>
          <w:b/>
        </w:rPr>
        <w:t xml:space="preserve">Nurse</w:t>
      </w:r>
      <w:r>
        <w:t xml:space="preserve"> </w:t>
      </w:r>
      <w:r>
        <w:t xml:space="preserve">support framework tailored to Barcelona's linguistic diversity (Catalan/Spanish/English speakers), cultural nuances of immigrant communities, or the city's specific urban healthcare challenges. Without immediate action, Spain Barcelona risks deteriorating care quality and exacerbating nurse shortages that already stand at 21% in primary care settings (Spanish Ministry of Health, 2024).</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and test a culturally responsive well-being intervention for nurses in Spain Barcelona's public healthcare facilities.</w:t>
      </w:r>
    </w:p>
    <w:p>
      <w:pPr>
        <w:pStyle w:val="BodyText"/>
      </w:pPr>
      <w:r>
        <w:rPr>
          <w:bCs/>
          <w:b/>
        </w:rPr>
        <w:t xml:space="preserve">Secondary Objectives:</w:t>
      </w:r>
    </w:p>
    <w:p>
      <w:pPr>
        <w:numPr>
          <w:ilvl w:val="0"/>
          <w:numId w:val="1001"/>
        </w:numPr>
        <w:pStyle w:val="Compact"/>
      </w:pPr>
      <w:r>
        <w:t xml:space="preserve">Evaluate the correlation between nurse well-being metrics and patient satisfaction scores across 3 major Barcelona hospitals</w:t>
      </w:r>
    </w:p>
    <w:p>
      <w:pPr>
        <w:numPr>
          <w:ilvl w:val="0"/>
          <w:numId w:val="1001"/>
        </w:numPr>
        <w:pStyle w:val="Compact"/>
      </w:pPr>
      <w:r>
        <w:t xml:space="preserve">Identify systemic barriers specific to nursing practice in Spain Barcelona's multi-ethnic urban context</w:t>
      </w:r>
    </w:p>
    <w:p>
      <w:pPr>
        <w:numPr>
          <w:ilvl w:val="0"/>
          <w:numId w:val="1001"/>
        </w:numPr>
        <w:pStyle w:val="Compact"/>
      </w:pPr>
      <w:r>
        <w:t xml:space="preserve">Create a transferable framework for nurse retention strategies applicable to other Catalan cities</w:t>
      </w:r>
    </w:p>
    <w:bookmarkEnd w:id="22"/>
    <w:bookmarkStart w:id="23" w:name="X5bfc28f05d4db6cb7d9082f52e50d9dfc3b056f"/>
    <w:p>
      <w:pPr>
        <w:pStyle w:val="Heading2"/>
      </w:pPr>
      <w:r>
        <w:t xml:space="preserve">4. Literature Review (Contextualized for Spain Barcelona)</w:t>
      </w:r>
    </w:p>
    <w:p>
      <w:pPr>
        <w:pStyle w:val="FirstParagraph"/>
      </w:pPr>
      <w:r>
        <w:t xml:space="preserve">While global studies (e.g., WHO, 2023) confirm nurse well-being as a critical care determinant, European research often overlooks Spain's unique public health structure. A pivotal gap exists in Catalonia-focused evidence: The 2019 Barcelona Nursing Study noted high burnout rates but lacked actionable interventions. Similarly, the University of Barcelona's (2021) work on immigrant patient care revealed that nurses with cultural competency training reported 30% lower stress levels – yet such programs remain unstandardized across Spain Barcelona. This</w:t>
      </w:r>
      <w:r>
        <w:t xml:space="preserve"> </w:t>
      </w:r>
      <w:r>
        <w:rPr>
          <w:bCs/>
          <w:b/>
        </w:rPr>
        <w:t xml:space="preserve">Research Proposal</w:t>
      </w:r>
      <w:r>
        <w:t xml:space="preserve"> </w:t>
      </w:r>
      <w:r>
        <w:t xml:space="preserve">bridges this gap by centering on Barcelona's specific socio-geographic realities, including its dense urban neighborhoods (e.g., Eixample, Ciutat Vella) and the dual linguistic environment.</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A mixed-methods sequential explanatory design over 18 months in 3 public hospitals within Spain Barcelona (Hospital Clínic, Vall d'Hebron, and Hospital de la Santa Creu i Sant Pau), selected for demographic diversity.</w:t>
      </w:r>
    </w:p>
    <w:p>
      <w:pPr>
        <w:pStyle w:val="BodyText"/>
      </w:pPr>
      <w:r>
        <w:rPr>
          <w:bCs/>
          <w:b/>
        </w:rPr>
        <w:t xml:space="preserve">Data Collection:</w:t>
      </w:r>
    </w:p>
    <w:p>
      <w:pPr>
        <w:numPr>
          <w:ilvl w:val="0"/>
          <w:numId w:val="1002"/>
        </w:numPr>
        <w:pStyle w:val="Compact"/>
      </w:pPr>
      <w:r>
        <w:rPr>
          <w:iCs/>
          <w:i/>
        </w:rPr>
        <w:t xml:space="preserve">Phase 1 (Quantitative):</w:t>
      </w:r>
      <w:r>
        <w:t xml:space="preserve"> </w:t>
      </w:r>
      <w:r>
        <w:t xml:space="preserve">Survey of 450 nurses across departments using validated tools (Maslach Burnout Inventory, Patient Satisfaction Index) to establish baseline metrics</w:t>
      </w:r>
    </w:p>
    <w:p>
      <w:pPr>
        <w:numPr>
          <w:ilvl w:val="0"/>
          <w:numId w:val="1002"/>
        </w:numPr>
        <w:pStyle w:val="Compact"/>
      </w:pPr>
      <w:r>
        <w:rPr>
          <w:iCs/>
          <w:i/>
        </w:rPr>
        <w:t xml:space="preserve">Phase 2 (Qualitative):</w:t>
      </w:r>
      <w:r>
        <w:t xml:space="preserve"> </w:t>
      </w:r>
      <w:r>
        <w:t xml:space="preserve">Focus groups with 60 nurses stratified by experience level, language proficiency, and neighborhood service areas</w:t>
      </w:r>
    </w:p>
    <w:p>
      <w:pPr>
        <w:numPr>
          <w:ilvl w:val="0"/>
          <w:numId w:val="1002"/>
        </w:numPr>
        <w:pStyle w:val="Compact"/>
      </w:pPr>
      <w:r>
        <w:rPr>
          <w:iCs/>
          <w:i/>
        </w:rPr>
        <w:t xml:space="preserve">Phase 3 (Intervention):</w:t>
      </w:r>
      <w:r>
        <w:t xml:space="preserve"> </w:t>
      </w:r>
      <w:r>
        <w:t xml:space="preserve">Pilot of "Barcelona Nurse Resilience Program" – including culturally tailored stress management workshops and peer mentorship matching based on linguistic needs</w:t>
      </w:r>
    </w:p>
    <w:p>
      <w:pPr>
        <w:pStyle w:val="FirstParagraph"/>
      </w:pPr>
      <w:r>
        <w:rPr>
          <w:bCs/>
          <w:b/>
        </w:rPr>
        <w:t xml:space="preserve">Sampling:</w:t>
      </w:r>
      <w:r>
        <w:t xml:space="preserve"> </w:t>
      </w:r>
      <w:r>
        <w:t xml:space="preserve">Stratified random sampling ensuring representation across Catalan/Spain language speakers, immigrant communities (40% of Barcelona's nurses), and care settings (ER, geriatrics, community health). Ethical approval will be secured from the University of Barcelona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measurable improvements: a 25% reduction in self-reported burnout among participants within 12 months, correlating with a projected 15% increase in patient satisfaction scores. The developed "Barcelona Nurse Resilience Framework" will be the first evidence-based model designed specifically for Spain's urban healthcare context. Significantly, the intervention's modular structure allows adaptation to other Catalan cities like Girona or Tarragona, amplifying impact beyond Barcelona.</w:t>
      </w:r>
    </w:p>
    <w:p>
      <w:pPr>
        <w:pStyle w:val="BodyText"/>
      </w:pPr>
      <w:r>
        <w:t xml:space="preserve">For healthcare policy in Spain Barcelona, findings will directly inform:</w:t>
      </w:r>
    </w:p>
    <w:p>
      <w:pPr>
        <w:numPr>
          <w:ilvl w:val="0"/>
          <w:numId w:val="1003"/>
        </w:numPr>
        <w:pStyle w:val="Compact"/>
      </w:pPr>
      <w:r>
        <w:t xml:space="preserve">Regional nurse staffing guidelines under the 2023-2030 Health Strategy</w:t>
      </w:r>
    </w:p>
    <w:p>
      <w:pPr>
        <w:numPr>
          <w:ilvl w:val="0"/>
          <w:numId w:val="1003"/>
        </w:numPr>
        <w:pStyle w:val="Compact"/>
      </w:pPr>
      <w:r>
        <w:t xml:space="preserve">Cultural competency training mandates for all nursing staff</w:t>
      </w:r>
    </w:p>
    <w:p>
      <w:pPr>
        <w:numPr>
          <w:ilvl w:val="0"/>
          <w:numId w:val="1003"/>
        </w:numPr>
        <w:pStyle w:val="Compact"/>
      </w:pPr>
      <w:r>
        <w:t xml:space="preserve">Integration of well-being metrics into hospital quality accreditation (e.g., Catalan Healthcare Quality Network)</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Fully approved Research Proposal document, ethics clearance</w:t>
      </w:r>
    </w:p>
    <w:p>
      <w:pPr>
        <w:pStyle w:val="BodyText"/>
      </w:pPr>
      <w:r>
        <w:t xml:space="preserve">Baseline Assessment (Phase 1)</w:t>
      </w:r>
    </w:p>
    <w:p>
      <w:pPr>
        <w:pStyle w:val="BodyText"/>
      </w:pPr>
      <w:r>
        <w:t xml:space="preserve">4-6</w:t>
      </w:r>
    </w:p>
    <w:p>
      <w:pPr>
        <w:pStyle w:val="BodyText"/>
      </w:pPr>
      <w:r>
        <w:t xml:space="preserve">Nurse well-being database for Spain Barcelona hospitals</w:t>
      </w:r>
    </w:p>
    <w:p>
      <w:pPr>
        <w:pStyle w:val="BodyText"/>
      </w:pPr>
      <w:r>
        <w:t xml:space="preserve">Intervention Pilot &amp; Phase 2 Data Collection</w:t>
      </w:r>
    </w:p>
    <w:p>
      <w:pPr>
        <w:pStyle w:val="BodyText"/>
      </w:pPr>
      <w:r>
        <w:t xml:space="preserve">7-12</w:t>
      </w:r>
    </w:p>
    <w:p>
      <w:pPr>
        <w:pStyle w:val="BodyText"/>
      </w:pPr>
      <w:r>
        <w:t xml:space="preserve">Culturally adapted nurse support program implementation in Barcelona facilities</w:t>
      </w:r>
    </w:p>
    <w:p>
      <w:pPr>
        <w:pStyle w:val="BodyText"/>
      </w:pPr>
      <w:r>
        <w:t xml:space="preserve">Data Analysis &amp; Framework Development</w:t>
      </w:r>
    </w:p>
    <w:p>
      <w:pPr>
        <w:pStyle w:val="BodyText"/>
      </w:pPr>
      <w:r>
        <w:t xml:space="preserve">13-15</w:t>
      </w:r>
    </w:p>
    <w:p>
      <w:pPr>
        <w:pStyle w:val="BodyText"/>
      </w:pPr>
      <w:r>
        <w:t xml:space="preserve">Final Report: Barcelona Nurse Resilience Framework, policy briefs</w:t>
      </w:r>
    </w:p>
    <w:p>
      <w:pPr>
        <w:pStyle w:val="BodyText"/>
      </w:pPr>
      <w:r>
        <w:t xml:space="preserve">Dissemination &amp; Sustainability Plan</w:t>
      </w:r>
    </w:p>
    <w:p>
      <w:pPr>
        <w:pStyle w:val="BodyText"/>
      </w:pPr>
      <w:r>
        <w:t xml:space="preserve">16-18</w:t>
      </w:r>
    </w:p>
    <w:p>
      <w:pPr>
        <w:pStyle w:val="BodyText"/>
      </w:pPr>
      <w:r>
        <w:t xml:space="preserve">Presentation at Barcelona Nursing Association conference, toolkit for all Catalan hospitals</w:t>
      </w:r>
    </w:p>
    <w:bookmarkEnd w:id="26"/>
    <w:bookmarkStart w:id="27" w:name="X2ead7b47d73f2ec4adb33b941b43fd976ceaa46"/>
    <w:p>
      <w:pPr>
        <w:pStyle w:val="Heading2"/>
      </w:pPr>
      <w:r>
        <w:t xml:space="preserve">8. Conclusion: Why Spain Barcelona Needs This Research Now</w:t>
      </w:r>
    </w:p>
    <w:p>
      <w:pPr>
        <w:pStyle w:val="FirstParagraph"/>
      </w:pPr>
      <w:r>
        <w:t xml:space="preserve">The current crisis demands urgent action where the role of the</w:t>
      </w:r>
      <w:r>
        <w:t xml:space="preserve"> </w:t>
      </w:r>
      <w:r>
        <w:rPr>
          <w:bCs/>
          <w:b/>
        </w:rPr>
        <w:t xml:space="preserve">Nurse</w:t>
      </w:r>
      <w:r>
        <w:t xml:space="preserve"> </w:t>
      </w:r>
      <w:r>
        <w:t xml:space="preserve">transcends clinical duties to become a central pillar of healthcare sustainability. In Spain Barcelona, with its unique blend of cultural richness and urban healthcare pressures, this</w:t>
      </w:r>
      <w:r>
        <w:t xml:space="preserve"> </w:t>
      </w:r>
      <w:r>
        <w:rPr>
          <w:bCs/>
          <w:b/>
        </w:rPr>
        <w:t xml:space="preserve">Research Proposal</w:t>
      </w:r>
      <w:r>
        <w:t xml:space="preserve"> </w:t>
      </w:r>
      <w:r>
        <w:t xml:space="preserve">offers not just a study – but an actionable roadmap for transforming nurse experience into improved patient outcomes. By grounding our methodology in Barcelona's real-world challenges (language barriers in care coordination, seasonal healthcare surges from tourism), we ensure solutions are both locally relevant and globally valuable. As Catalonia leads Spain's healthcare innovation, this work positions Barcelona as a model city where the</w:t>
      </w:r>
      <w:r>
        <w:t xml:space="preserve"> </w:t>
      </w:r>
      <w:r>
        <w:rPr>
          <w:bCs/>
          <w:b/>
        </w:rPr>
        <w:t xml:space="preserve">Nurse</w:t>
      </w:r>
      <w:r>
        <w:t xml:space="preserve"> </w:t>
      </w:r>
      <w:r>
        <w:t xml:space="preserve">is not merely an employee but the catalyst for compassionate, resilient healthcare systems. The findings will directly empower nursing professionals across Spain Barcelona to deliver care that honors both patient dignity and their own professional well-being.</w:t>
      </w:r>
    </w:p>
    <w:bookmarkEnd w:id="27"/>
    <w:bookmarkStart w:id="28" w:name="references-selected"/>
    <w:p>
      <w:pPr>
        <w:pStyle w:val="Heading2"/>
      </w:pPr>
      <w:r>
        <w:t xml:space="preserve">References (Selected)</w:t>
      </w:r>
    </w:p>
    <w:p>
      <w:pPr>
        <w:numPr>
          <w:ilvl w:val="0"/>
          <w:numId w:val="1004"/>
        </w:numPr>
        <w:pStyle w:val="Compact"/>
      </w:pPr>
      <w:r>
        <w:t xml:space="preserve">Catalan Health Institute (2023). *Barcelona Nursing Workforce Report*. Barcelona: Generalitat de Catalunya.</w:t>
      </w:r>
    </w:p>
    <w:p>
      <w:pPr>
        <w:numPr>
          <w:ilvl w:val="0"/>
          <w:numId w:val="1004"/>
        </w:numPr>
        <w:pStyle w:val="Compact"/>
      </w:pPr>
      <w:r>
        <w:t xml:space="preserve">Spanish Ministry of Health. (2024). *National Healthcare Staffing Survey 2023*. Madrid.</w:t>
      </w:r>
    </w:p>
    <w:p>
      <w:pPr>
        <w:numPr>
          <w:ilvl w:val="0"/>
          <w:numId w:val="1004"/>
        </w:numPr>
        <w:pStyle w:val="Compact"/>
      </w:pPr>
      <w:r>
        <w:t xml:space="preserve">WHO Europe. (2023). *Nursing and Midwifery Workforce in European Cities*. Copenhagen: WHO.</w:t>
      </w:r>
    </w:p>
    <w:p>
      <w:pPr>
        <w:numPr>
          <w:ilvl w:val="0"/>
          <w:numId w:val="1004"/>
        </w:numPr>
        <w:pStyle w:val="Compact"/>
      </w:pPr>
      <w:r>
        <w:t xml:space="preserve">Ruiz, M. et al. (2021). "Cultural Competency in Barcelona's Healthcare System." *Journal of Transcultural Nursing*, 32(4), 389–397.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Well-being and Patient Outcomes in Spain Barcelona</dc:title>
  <dc:creator/>
  <dc:language>en</dc:language>
  <cp:keywords/>
  <dcterms:created xsi:type="dcterms:W3CDTF">2026-07-21T00:28:59Z</dcterms:created>
  <dcterms:modified xsi:type="dcterms:W3CDTF">2026-07-21T00:28:59Z</dcterms:modified>
</cp:coreProperties>
</file>

<file path=docProps/custom.xml><?xml version="1.0" encoding="utf-8"?>
<Properties xmlns="http://schemas.openxmlformats.org/officeDocument/2006/custom-properties" xmlns:vt="http://schemas.openxmlformats.org/officeDocument/2006/docPropsVTypes"/>
</file>