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203928ff40843c7825ff4f8ae81caf1b281a605"/>
    <w:p>
      <w:pPr>
        <w:pStyle w:val="Heading1"/>
      </w:pPr>
      <w:r>
        <w:t xml:space="preserve">Research Proposal: Enhancing Nurse Retention and Wellbeing in London's Healthcare System within the United Kingdom Context</w:t>
      </w:r>
    </w:p>
    <w:p>
      <w:pPr>
        <w:pStyle w:val="FirstParagraph"/>
      </w:pPr>
      <w:r>
        <w:rPr>
          <w:bCs/>
          <w:b/>
        </w:rPr>
        <w:t xml:space="preserve">Introduction and Background:</w:t>
      </w:r>
    </w:p>
    <w:p>
      <w:pPr>
        <w:pStyle w:val="BodyText"/>
      </w:pPr>
      <w:r>
        <w:t xml:space="preserve">The provision of high-quality healthcare in the United Kingdom (UK) is fundamentally dependent on a robust, skilled, and resilient nursing workforce. In London, the capital city and largest conurbation in the UK, this dependency is acutely felt due to its immense population density (over 9 million residents), diverse demographics requiring complex care pathways, and an overwhelming concentration of acute NHS trusts including King's Health Partners, Barts Health NHS Trust, and University College London Hospitals (UCLH). Despite being a global healthcare hub, London faces critical challenges in retaining its nursing staff. This</w:t>
      </w:r>
      <w:r>
        <w:t xml:space="preserve"> </w:t>
      </w:r>
      <w:r>
        <w:rPr>
          <w:bCs/>
          <w:b/>
        </w:rPr>
        <w:t xml:space="preserve">Research Proposal</w:t>
      </w:r>
      <w:r>
        <w:t xml:space="preserve"> </w:t>
      </w:r>
      <w:r>
        <w:t xml:space="preserve">addresses the pressing need to understand and mitigate the factors driving nurse burnout, attrition, and workforce instability within the</w:t>
      </w:r>
      <w:r>
        <w:t xml:space="preserve"> </w:t>
      </w:r>
      <w:r>
        <w:rPr>
          <w:bCs/>
          <w:b/>
        </w:rPr>
        <w:t xml:space="preserve">Nurse</w:t>
      </w:r>
      <w:r>
        <w:t xml:space="preserve"> </w:t>
      </w:r>
      <w:r>
        <w:t xml:space="preserve">profession specifically across London's unique healthcare environment. The consequences of these issues are not merely operational; they directly impact patient safety, quality of care, waiting times, and ultimately public health outcomes for millions in the</w:t>
      </w:r>
      <w:r>
        <w:t xml:space="preserve"> </w:t>
      </w:r>
      <w:r>
        <w:rPr>
          <w:bCs/>
          <w:b/>
        </w:rPr>
        <w:t xml:space="preserve">United Kingdom London</w:t>
      </w:r>
      <w:r>
        <w:t xml:space="preserve"> </w:t>
      </w:r>
      <w:r>
        <w:t xml:space="preserve">region.</w:t>
      </w:r>
    </w:p>
    <w:p>
      <w:pPr>
        <w:pStyle w:val="BodyText"/>
      </w:pPr>
      <w:r>
        <w:rPr>
          <w:bCs/>
          <w:b/>
        </w:rPr>
        <w:t xml:space="preserve">Problem Statement:</w:t>
      </w:r>
    </w:p>
    <w:p>
      <w:pPr>
        <w:pStyle w:val="BodyText"/>
      </w:pPr>
      <w:r>
        <w:t xml:space="preserve">London's healthcare system operates under significant pressure. Recent data from the Royal College of Nursing (RCN) and NHS England consistently highlights London as having some of the highest reported levels of nurse burnout, stress, and intention to leave the profession within England. Factors include excessive workloads exacerbated by staff shortages (a national trend but particularly acute in London due to high demand), complex patient caseloads requiring advanced skills, perceived lack of career progression opportunities locally, and challenges in managing work-life balance amidst the high cost of living in</w:t>
      </w:r>
      <w:r>
        <w:t xml:space="preserve"> </w:t>
      </w:r>
      <w:r>
        <w:rPr>
          <w:bCs/>
          <w:b/>
        </w:rPr>
        <w:t xml:space="preserve">United Kingdom London</w:t>
      </w:r>
      <w:r>
        <w:t xml:space="preserve">. Current retention strategies often fail to address the specific, multi-faceted pressures unique to urban NHS settings. This gap represents a critical vulnerability within the UK's most resource-intensive healthcare cluster.</w:t>
      </w:r>
    </w:p>
    <w:p>
      <w:pPr>
        <w:pStyle w:val="BodyText"/>
      </w:pPr>
      <w:r>
        <w:rPr>
          <w:bCs/>
          <w:b/>
        </w:rPr>
        <w:t xml:space="preserve">Research Aims and Objectives:</w:t>
      </w:r>
    </w:p>
    <w:p>
      <w:pPr>
        <w:pStyle w:val="BodyText"/>
      </w:pPr>
      <w:r>
        <w:t xml:space="preserve">This study aims to comprehensively investigate the primary drivers of nurse attrition and wellbeing challenges within London-based NHS trusts, moving beyond generic national data to provide context-specific insights. Specific objectives include:</w:t>
      </w:r>
    </w:p>
    <w:p>
      <w:pPr>
        <w:numPr>
          <w:ilvl w:val="0"/>
          <w:numId w:val="1001"/>
        </w:numPr>
        <w:pStyle w:val="Compact"/>
      </w:pPr>
      <w:r>
        <w:t xml:space="preserve">To identify and quantify the most significant stressors impacting registered nurses (RNs) working in acute hospital settings across diverse London trusts.</w:t>
      </w:r>
    </w:p>
    <w:p>
      <w:pPr>
        <w:numPr>
          <w:ilvl w:val="0"/>
          <w:numId w:val="1001"/>
        </w:numPr>
        <w:pStyle w:val="Compact"/>
      </w:pPr>
      <w:r>
        <w:t xml:space="preserve">To explore the perceived effectiveness of current retention strategies from the nurse's perspective within the specific London context.</w:t>
      </w:r>
    </w:p>
    <w:p>
      <w:pPr>
        <w:numPr>
          <w:ilvl w:val="0"/>
          <w:numId w:val="1001"/>
        </w:numPr>
        <w:pStyle w:val="Compact"/>
      </w:pPr>
      <w:r>
        <w:t xml:space="preserve">To analyse correlations between specific workplace factors (e.g., team size, shift patterns, leadership support) and self-reported wellbeing metrics and intention to stay/leave among London nurses.</w:t>
      </w:r>
    </w:p>
    <w:p>
      <w:pPr>
        <w:numPr>
          <w:ilvl w:val="0"/>
          <w:numId w:val="1001"/>
        </w:numPr>
        <w:pStyle w:val="Compact"/>
      </w:pPr>
      <w:r>
        <w:t xml:space="preserve">To develop evidence-based, actionable recommendations for trust management and regional NHS leadership in the</w:t>
      </w:r>
      <w:r>
        <w:t xml:space="preserve"> </w:t>
      </w:r>
      <w:r>
        <w:rPr>
          <w:bCs/>
          <w:b/>
        </w:rPr>
        <w:t xml:space="preserve">United Kingdom London</w:t>
      </w:r>
      <w:r>
        <w:t xml:space="preserve"> </w:t>
      </w:r>
      <w:r>
        <w:t xml:space="preserve">area to improve nurse retention and wellbeing.</w:t>
      </w:r>
    </w:p>
    <w:p>
      <w:pPr>
        <w:pStyle w:val="FirstParagraph"/>
      </w:pPr>
      <w:r>
        <w:rPr>
          <w:bCs/>
          <w:b/>
        </w:rPr>
        <w:t xml:space="preserve">Literature Review (Contextualisation):</w:t>
      </w:r>
    </w:p>
    <w:p>
      <w:pPr>
        <w:pStyle w:val="BodyText"/>
      </w:pPr>
      <w:r>
        <w:t xml:space="preserve">Existing literature confirms the UK-wide nursing crisis, with studies by the Nuffield Trust and NHS Confederation highlighting systemic underfunding and recruitment challenges. However, research specifically focused on London's unique pressures is limited. Studies often conflate urban and rural settings or lack granular data for major cities like London. The RCN's 2023 "Workforce in Crisis" report notes that London trusts reported the highest rates of staff vacancies (averaging 18% compared to the national average of 14%) and nurse burnout scores (65% reporting high stress). Crucially, this research must move beyond identifying problems to understanding *how* these factors interact within London's specific social, economic, and organisational ecosystem – a context where the cost of living crisis directly impacts nurse retention in ways less pronounced in other UK regions.</w:t>
      </w:r>
    </w:p>
    <w:p>
      <w:pPr>
        <w:pStyle w:val="BodyText"/>
      </w:pPr>
      <w:r>
        <w:rPr>
          <w:bCs/>
          <w:b/>
        </w:rPr>
        <w:t xml:space="preserve">Methodology:</w:t>
      </w:r>
    </w:p>
    <w:p>
      <w:pPr>
        <w:pStyle w:val="BodyText"/>
      </w:pPr>
      <w:r>
        <w:t xml:space="preserve">A mixed-methods approach will be employed to ensure rich, actionable data. Phase 1 (Quantitative): An online survey targeting all registered nurses (RNs) across a purposive sample of 5 major London NHS trusts (ensuring diversity in size, specialty, and urban/rural setting within London). The survey will use validated scales measuring burnout (Maslach Burnout Inventory - MBI), wellbeing, job satisfaction, and perceived workplace stressors. Target sample: 400+ completed surveys to ensure statistical power. Phase 2 (Qualitative): In-depth semi-structured interviews with 30-40 nurses selected from the survey participants to explore experiences in depth, including those intending to leave or stay. Interviews will be thematically analysed using NVivo software. Data collection will occur over a 6-month period, adhering strictly to NHS ethical guidelines (REC reference: 23/LO/XXXX). Analysis will focus on London-specific patterns and cross-trust comparisons.</w:t>
      </w:r>
    </w:p>
    <w:p>
      <w:pPr>
        <w:pStyle w:val="BodyText"/>
      </w:pPr>
      <w:r>
        <w:rPr>
          <w:bCs/>
          <w:b/>
        </w:rPr>
        <w:t xml:space="preserve">Significance and Expected Outcomes:</w:t>
      </w:r>
    </w:p>
    <w:p>
      <w:pPr>
        <w:pStyle w:val="BodyText"/>
      </w:pPr>
      <w:r>
        <w:t xml:space="preserve">This research holds substantial significance for the future of healthcare delivery in the</w:t>
      </w:r>
      <w:r>
        <w:t xml:space="preserve"> </w:t>
      </w:r>
      <w:r>
        <w:rPr>
          <w:bCs/>
          <w:b/>
        </w:rPr>
        <w:t xml:space="preserve">United Kingdom</w:t>
      </w:r>
      <w:r>
        <w:t xml:space="preserve">. The findings will directly inform local NHS trusts in London, providing them with concrete evidence to tailor their retention strategies – moving beyond one-size-fits-all solutions. For example, understanding if flexible shift patterns or enhanced mentorship programmes are more impactful than financial incentives *specifically* for London nurses could lead to significantly better resource allocation. The results will also be invaluable for the NHS England regional leadership in the South East and London, contributing to evidence-based policy development on nursing workforce planning within the capital city. Crucially, improving</w:t>
      </w:r>
      <w:r>
        <w:t xml:space="preserve"> </w:t>
      </w:r>
      <w:r>
        <w:rPr>
          <w:bCs/>
          <w:b/>
        </w:rPr>
        <w:t xml:space="preserve">Nurse</w:t>
      </w:r>
      <w:r>
        <w:t xml:space="preserve"> </w:t>
      </w:r>
      <w:r>
        <w:t xml:space="preserve">retention and wellbeing directly translates to safer patient care, reduced staff turnover costs (estimated at £500M+ annually per NHS England for London), improved patient satisfaction scores, and a more sustainable healthcare system for London residents – the largest population base in the UK. This</w:t>
      </w:r>
      <w:r>
        <w:t xml:space="preserve"> </w:t>
      </w:r>
      <w:r>
        <w:rPr>
          <w:bCs/>
          <w:b/>
        </w:rPr>
        <w:t xml:space="preserve">Research Proposal</w:t>
      </w:r>
      <w:r>
        <w:t xml:space="preserve"> </w:t>
      </w:r>
      <w:r>
        <w:t xml:space="preserve">addresses a critical gap specific to the demanding environment of</w:t>
      </w:r>
      <w:r>
        <w:t xml:space="preserve"> </w:t>
      </w:r>
      <w:r>
        <w:rPr>
          <w:bCs/>
          <w:b/>
        </w:rPr>
        <w:t xml:space="preserve">United Kingdom London</w:t>
      </w:r>
      <w:r>
        <w:t xml:space="preserve">, aiming to build a more resilient and compassionate nursing workforce capable of meeting the city's unparalleled healthcare needs.</w:t>
      </w:r>
    </w:p>
    <w:p>
      <w:pPr>
        <w:pStyle w:val="BodyText"/>
      </w:pPr>
      <w:r>
        <w:rPr>
          <w:bCs/>
          <w:b/>
        </w:rPr>
        <w:t xml:space="preserve">Timeline and Dissemination:</w:t>
      </w:r>
    </w:p>
    <w:p>
      <w:pPr>
        <w:pStyle w:val="BodyText"/>
      </w:pPr>
      <w:r>
        <w:t xml:space="preserve">The project will be completed within 12 months. Key milestones include: Literature Review &amp; Instrument Design (Month 1-2), Ethical Approval &amp; Trust Engagement (Month 3), Survey Deployment &amp; Data Collection (Months 4-6), Interview Conduct &amp; Analysis (Months 7-9), Report Drafting (Month 10), Final Report and Stakeholder Workshop with London Trusts/NHS England (Month 12). Findings will be disseminated via peer-reviewed publications, targeted reports for NHS London trusts, presentations at the RCN conference and NHS Leadership Summit, and summaries for the Department of Health &amp; Social Care.</w:t>
      </w:r>
    </w:p>
    <w:p>
      <w:pPr>
        <w:pStyle w:val="BodyText"/>
      </w:pPr>
      <w:r>
        <w:rPr>
          <w:bCs/>
          <w:b/>
        </w:rPr>
        <w:t xml:space="preserve">Conclusion:</w:t>
      </w:r>
    </w:p>
    <w:p>
      <w:pPr>
        <w:pStyle w:val="BodyText"/>
      </w:pPr>
      <w:r>
        <w:t xml:space="preserve">The sustainability of healthcare in London is intrinsically linked to its nursing workforce. This research offers a vital opportunity to generate actionable knowledge specifically designed for the unique pressures faced by nurses working across hospitals in the heart of the United Kingdom's capital. By focusing on the lived experiences and specific challenges within</w:t>
      </w:r>
      <w:r>
        <w:t xml:space="preserve"> </w:t>
      </w:r>
      <w:r>
        <w:rPr>
          <w:bCs/>
          <w:b/>
        </w:rPr>
        <w:t xml:space="preserve">United Kingdom London</w:t>
      </w:r>
      <w:r>
        <w:t xml:space="preserve">, this</w:t>
      </w:r>
      <w:r>
        <w:t xml:space="preserve"> </w:t>
      </w:r>
      <w:r>
        <w:rPr>
          <w:bCs/>
          <w:b/>
        </w:rPr>
        <w:t xml:space="preserve">Research Proposal</w:t>
      </w:r>
      <w:r>
        <w:t xml:space="preserve"> </w:t>
      </w:r>
      <w:r>
        <w:t xml:space="preserve">seeks to provide the evidence base needed for effective, targeted interventions. Investing in our nurses is not just an ethical imperative; it is fundamental to ensuring that London's healthcare system, a cornerstone of the UK's national health service, continues to deliver safe, high-quality care for all its citizens now and in the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Nurse Workforce Sustainability in United Kingdom London</dc:title>
  <dc:creator/>
  <dc:language>en</dc:language>
  <cp:keywords/>
  <dcterms:created xsi:type="dcterms:W3CDTF">2026-07-24T12:31:13Z</dcterms:created>
  <dcterms:modified xsi:type="dcterms:W3CDTF">2026-07-24T12:31:13Z</dcterms:modified>
</cp:coreProperties>
</file>

<file path=docProps/custom.xml><?xml version="1.0" encoding="utf-8"?>
<Properties xmlns="http://schemas.openxmlformats.org/officeDocument/2006/custom-properties" xmlns:vt="http://schemas.openxmlformats.org/officeDocument/2006/docPropsVTypes"/>
</file>