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ba3a8ad9320d8d2a0294a94b2d0c566b95773b"/>
    <w:p>
      <w:pPr>
        <w:pStyle w:val="Heading1"/>
      </w:pPr>
      <w:r>
        <w:t xml:space="preserve">Research Proposal: Enhancing Nurse Retention and Wellbeing within the United Kingdom Manchester Healthcare System</w:t>
      </w:r>
    </w:p>
    <w:bookmarkStart w:id="20" w:name="abstract"/>
    <w:p>
      <w:pPr>
        <w:pStyle w:val="Heading2"/>
      </w:pPr>
      <w:r>
        <w:t xml:space="preserve">Abstract</w:t>
      </w:r>
    </w:p>
    <w:p>
      <w:pPr>
        <w:pStyle w:val="FirstParagraph"/>
      </w:pPr>
      <w:r>
        <w:t xml:space="preserve">This Research Proposal addresses the critical challenge of nurse retention and wellbeing in the United Kingdom Manchester healthcare landscape. With escalating pressures on NHS services, particularly in metropolitan settings like Manchester, this study investigates systemic factors contributing to nurse attrition and proposes evidence-based interventions. Focusing specifically on Manchester's diverse population and complex care environments, this research directly responds to urgent workforce needs identified by the Greater Manchester Integrated Care System (GMICS) and NHS England. The findings aim to provide actionable strategies for healthcare trusts across United Kingdom Manchester, ultimately improving patient outcomes through a sustainable nursing workforce.</w:t>
      </w:r>
    </w:p>
    <w:bookmarkEnd w:id="20"/>
    <w:bookmarkStart w:id="21" w:name="X5347f76e0c504dff72dca0869915bb0c8327903"/>
    <w:p>
      <w:pPr>
        <w:pStyle w:val="Heading2"/>
      </w:pPr>
      <w:r>
        <w:t xml:space="preserve">1. Introduction: The Imperative for Nurse-Focused Research in United Kingdom Manchester</w:t>
      </w:r>
    </w:p>
    <w:p>
      <w:pPr>
        <w:pStyle w:val="FirstParagraph"/>
      </w:pPr>
      <w:r>
        <w:t xml:space="preserve">The role of the</w:t>
      </w:r>
      <w:r>
        <w:t xml:space="preserve"> </w:t>
      </w:r>
      <w:r>
        <w:rPr>
          <w:bCs/>
          <w:b/>
        </w:rPr>
        <w:t xml:space="preserve">Nurse</w:t>
      </w:r>
      <w:r>
        <w:t xml:space="preserve"> </w:t>
      </w:r>
      <w:r>
        <w:t xml:space="preserve">is foundational to the quality and safety of healthcare delivery within the United Kingdom's National Health Service (NHS). In Manchester, a city with a population exceeding 2.9 million, diverse ethnic communities, high levels of socioeconomic deprivation in certain areas, and significant demand for acute and community services, the pressure on nursing staff is exceptionally intense. Recent reports from NHS England indicate that Manchester has one of the highest nurse vacancy rates (estimated at 18-20%) among major conurbations in England. This crisis threatens the quality of care for vulnerable populations across United Kingdom Manchester, making this</w:t>
      </w:r>
      <w:r>
        <w:t xml:space="preserve"> </w:t>
      </w:r>
      <w:r>
        <w:rPr>
          <w:bCs/>
          <w:b/>
        </w:rPr>
        <w:t xml:space="preserve">Research Proposal</w:t>
      </w:r>
      <w:r>
        <w:t xml:space="preserve"> </w:t>
      </w:r>
      <w:r>
        <w:t xml:space="preserve">not merely academic but an urgent operational priority. Understanding the specific challenges faced by nurses within Manchester's unique healthcare ecosystem is paramount to developing effective solutions.</w:t>
      </w:r>
    </w:p>
    <w:bookmarkEnd w:id="21"/>
    <w:bookmarkStart w:id="22" w:name="Xbc50c3a98a714a952ad323958772181bc95441e"/>
    <w:p>
      <w:pPr>
        <w:pStyle w:val="Heading2"/>
      </w:pPr>
      <w:r>
        <w:t xml:space="preserve">2. Problem Statement: The Nurse Retention Crisis in United Kingdom Manchester</w:t>
      </w:r>
    </w:p>
    <w:p>
      <w:pPr>
        <w:pStyle w:val="FirstParagraph"/>
      </w:pPr>
      <w:r>
        <w:t xml:space="preserve">A significant body of literature highlights nurse burnout, workload pressures, and inadequate support as key drivers of attrition across the NHS. However, existing research often lacks granularity for specific urban contexts like Manchester. This gap is critical because factors such as high patient acuity in emergency departments (e.g., Manchester Royal Infirmary), complex care needs in deprived neighborhoods (e.g., Salford, Rochdale), and the cultural diversity of both patients and staff create unique stressors. The current situation jeopardizes the</w:t>
      </w:r>
      <w:r>
        <w:t xml:space="preserve"> </w:t>
      </w:r>
      <w:r>
        <w:rPr>
          <w:bCs/>
          <w:b/>
        </w:rPr>
        <w:t xml:space="preserve">Nurse</w:t>
      </w:r>
      <w:r>
        <w:t xml:space="preserve">'s ability to provide compassionate, high-quality care across United Kingdom Manchester. The consequences include increased patient safety incidents, longer waiting times for essential services, higher costs associated with recruitment and temporary staffing, and a detrimental impact on the mental health of nursing staff – all directly undermining the NHS mission in Manchester. This</w:t>
      </w:r>
      <w:r>
        <w:t xml:space="preserve"> </w:t>
      </w:r>
      <w:r>
        <w:rPr>
          <w:bCs/>
          <w:b/>
        </w:rPr>
        <w:t xml:space="preserve">Research Proposal</w:t>
      </w:r>
      <w:r>
        <w:t xml:space="preserve"> </w:t>
      </w:r>
      <w:r>
        <w:t xml:space="preserve">seeks to fill this critical void by conducting context-specific investigation.</w:t>
      </w:r>
    </w:p>
    <w:bookmarkEnd w:id="22"/>
    <w:bookmarkStart w:id="23" w:name="X93db3da87ff0a93825727ad3917b76f580a83f6"/>
    <w:p>
      <w:pPr>
        <w:pStyle w:val="Heading2"/>
      </w:pPr>
      <w:r>
        <w:t xml:space="preserve">3. Literature Review: Contextualising Nurse Challenges in Manchester</w:t>
      </w:r>
    </w:p>
    <w:p>
      <w:pPr>
        <w:pStyle w:val="FirstParagraph"/>
      </w:pPr>
      <w:r>
        <w:t xml:space="preserve">While national studies (e.g., NHS Staff Survey, Nursing Times reports) document workforce issues, localized research within United Kingdom Manchester is scarce. Existing Manchester-focused studies often focus on specific trusts or populations (e.g., mental health nursing in Greater Manchester), lacking a systemic view of the entire acute and community nursing landscape. Key themes identified nationally – such as "double shift" pressures, insufficient leadership support, and poor work-life balance – are amplified in Manchester due to its size, complexity, and resource constraints. Crucially, research must move beyond demographics to explore *how* the specific environment of United Kingdom Manchester (e.g., high demand for social care integration within nursing roles) shapes the nurse experience. This proposal builds directly on this gap, positioning itself as essential</w:t>
      </w:r>
      <w:r>
        <w:t xml:space="preserve"> </w:t>
      </w:r>
      <w:r>
        <w:rPr>
          <w:bCs/>
          <w:b/>
        </w:rPr>
        <w:t xml:space="preserve">Research Proposal</w:t>
      </w:r>
      <w:r>
        <w:t xml:space="preserve"> </w:t>
      </w:r>
      <w:r>
        <w:t xml:space="preserve">for local healthcare governance.</w:t>
      </w:r>
    </w:p>
    <w:bookmarkEnd w:id="23"/>
    <w:bookmarkStart w:id="24" w:name="research-aims-and-objectives"/>
    <w:p>
      <w:pPr>
        <w:pStyle w:val="Heading2"/>
      </w:pPr>
      <w:r>
        <w:t xml:space="preserve">4. Research Aims and Objectives</w:t>
      </w:r>
    </w:p>
    <w:p>
      <w:pPr>
        <w:pStyle w:val="FirstParagraph"/>
      </w:pPr>
      <w:r>
        <w:rPr>
          <w:bCs/>
          <w:b/>
        </w:rPr>
        <w:t xml:space="preserve">Aim:</w:t>
      </w:r>
      <w:r>
        <w:t xml:space="preserve"> </w:t>
      </w:r>
      <w:r>
        <w:t xml:space="preserve">To develop a comprehensive understanding of the factors influencing nurse retention, wellbeing, and job satisfaction within the United Kingdom Manchester healthcare system, leading to practical recommendations for sustainable workforce strategy.</w:t>
      </w:r>
    </w:p>
    <w:p>
      <w:pPr>
        <w:pStyle w:val="BodyText"/>
      </w:pPr>
      <w:r>
        <w:rPr>
          <w:bCs/>
          <w:b/>
        </w:rPr>
        <w:t xml:space="preserve">Specific Objectives:</w:t>
      </w:r>
    </w:p>
    <w:p>
      <w:pPr>
        <w:numPr>
          <w:ilvl w:val="0"/>
          <w:numId w:val="1001"/>
        </w:numPr>
        <w:pStyle w:val="Compact"/>
      </w:pPr>
      <w:r>
        <w:t xml:space="preserve">To identify and quantify key stressors specific to nurses working across diverse settings (acute hospitals, community teams, primary care) in United Kingdom Manchester.</w:t>
      </w:r>
    </w:p>
    <w:p>
      <w:pPr>
        <w:numPr>
          <w:ilvl w:val="0"/>
          <w:numId w:val="1001"/>
        </w:numPr>
        <w:pStyle w:val="Compact"/>
      </w:pPr>
      <w:r>
        <w:t xml:space="preserve">To assess the impact of organizational culture, leadership practices, and support systems on nurse wellbeing within Manchester NHS trusts.</w:t>
      </w:r>
    </w:p>
    <w:p>
      <w:pPr>
        <w:numPr>
          <w:ilvl w:val="0"/>
          <w:numId w:val="1001"/>
        </w:numPr>
        <w:pStyle w:val="Compact"/>
      </w:pPr>
      <w:r>
        <w:t xml:space="preserve">To explore the intersectionality of factors like ethnicity, career stage (new graduate vs. experienced), and gender on the nurse experience in this specific context.</w:t>
      </w:r>
    </w:p>
    <w:p>
      <w:pPr>
        <w:numPr>
          <w:ilvl w:val="0"/>
          <w:numId w:val="1001"/>
        </w:numPr>
        <w:pStyle w:val="Compact"/>
      </w:pPr>
      <w:r>
        <w:t xml:space="preserve">To co-create evidence-based retention strategies with nurses and managers from Manchester healthcare organizations.</w:t>
      </w:r>
    </w:p>
    <w:bookmarkEnd w:id="24"/>
    <w:bookmarkStart w:id="25" w:name="X61835287ade9e76ad277ce3d670868cada24ed1"/>
    <w:p>
      <w:pPr>
        <w:pStyle w:val="Heading2"/>
      </w:pPr>
      <w:r>
        <w:t xml:space="preserve">5. Methodology: A Mixed-Methods Approach for Manchester Context</w:t>
      </w:r>
    </w:p>
    <w:p>
      <w:pPr>
        <w:pStyle w:val="FirstParagraph"/>
      </w:pPr>
      <w:r>
        <w:t xml:space="preserve">This study employs a sequential mixed-methods design, ensuring depth and breadth relevant to the complexity of nurse challenges in United Kingdom Manchester.</w:t>
      </w:r>
    </w:p>
    <w:p>
      <w:pPr>
        <w:pStyle w:val="BodyText"/>
      </w:pPr>
      <w:r>
        <w:rPr>
          <w:bCs/>
          <w:b/>
        </w:rPr>
        <w:t xml:space="preserve">Phase 1 (Quantitative):</w:t>
      </w:r>
      <w:r>
        <w:t xml:space="preserve"> </w:t>
      </w:r>
      <w:r>
        <w:t xml:space="preserve">A large-scale, anonymous online survey targeting all registered nurses (RNs and RGNs) within Greater Manchester NHS Foundation Trusts and key Community Health Partnerships. This will capture data on workload, stress levels, perceived support, job satisfaction, intention to leave, and demographic factors. Sample size targets 1500+ participants across Manchester's healthcare settings.</w:t>
      </w:r>
    </w:p>
    <w:p>
      <w:pPr>
        <w:pStyle w:val="BodyText"/>
      </w:pPr>
      <w:r>
        <w:rPr>
          <w:bCs/>
          <w:b/>
        </w:rPr>
        <w:t xml:space="preserve">Phase 2 (Qualitative):</w:t>
      </w:r>
      <w:r>
        <w:t xml:space="preserve"> </w:t>
      </w:r>
      <w:r>
        <w:t xml:space="preserve">In-depth interviews (n=40) and focus groups (6-8 groups of 6-8 nurses) stratified by setting, experience, and demographic factors to explore the 'why' behind survey findings. Interviews will be conducted within Manchester by local researchers familiar with the regional context.</w:t>
      </w:r>
    </w:p>
    <w:p>
      <w:pPr>
        <w:pStyle w:val="BodyText"/>
      </w:pPr>
      <w:r>
        <w:rPr>
          <w:bCs/>
          <w:b/>
        </w:rPr>
        <w:t xml:space="preserve">Phase 3 (Co-Creation &amp; Analysis):</w:t>
      </w:r>
      <w:r>
        <w:t xml:space="preserve"> </w:t>
      </w:r>
      <w:r>
        <w:t xml:space="preserve">Thematic analysis of qualitative data combined with survey analytics. Findings will be validated through a stakeholder workshop involving nurses, nurse managers, and HR leads from Manchester trusts. This ensures the resulting recommendations are practical and embedded within the local ecosystem.</w:t>
      </w:r>
    </w:p>
    <w:bookmarkEnd w:id="25"/>
    <w:bookmarkStart w:id="26" w:name="X99d763c0f0c9f49468828231274d7890eaf16b2"/>
    <w:p>
      <w:pPr>
        <w:pStyle w:val="Heading2"/>
      </w:pPr>
      <w:r>
        <w:t xml:space="preserve">6. Significance: Why this Research Proposal Matters for United Kingdom Manchester</w:t>
      </w:r>
    </w:p>
    <w:p>
      <w:pPr>
        <w:pStyle w:val="FirstParagraph"/>
      </w:pPr>
      <w:r>
        <w:t xml:space="preserve">This</w:t>
      </w:r>
      <w:r>
        <w:t xml:space="preserve"> </w:t>
      </w:r>
      <w:r>
        <w:rPr>
          <w:bCs/>
          <w:b/>
        </w:rPr>
        <w:t xml:space="preserve">Research Proposal</w:t>
      </w:r>
      <w:r>
        <w:t xml:space="preserve"> </w:t>
      </w:r>
      <w:r>
        <w:t xml:space="preserve">offers direct, tangible value for healthcare delivery in United Kingdom Manchester. The findings will provide the evidence base urgently needed by:</w:t>
      </w:r>
    </w:p>
    <w:p>
      <w:pPr>
        <w:numPr>
          <w:ilvl w:val="0"/>
          <w:numId w:val="1002"/>
        </w:numPr>
        <w:pStyle w:val="Compact"/>
      </w:pPr>
      <w:r>
        <w:t xml:space="preserve">Mancheste</w:t>
      </w:r>
    </w:p>
    <w:p>
      <w:pPr>
        <w:numPr>
          <w:ilvl w:val="0"/>
          <w:numId w:val="1000"/>
        </w:numPr>
        <w:pStyle w:val="Compact"/>
      </w:pPr>
      <w:r>
        <w:t xml:space="preserve">r NHS Trusts (e.g., Manchester University NHS Foundation Trust): To design targeted retention initiatives, improve management practices, and allocate resources effectively.</w:t>
      </w:r>
    </w:p>
    <w:p>
      <w:pPr>
        <w:numPr>
          <w:ilvl w:val="0"/>
          <w:numId w:val="1002"/>
        </w:numPr>
        <w:pStyle w:val="Compact"/>
      </w:pPr>
      <w:r>
        <w:rPr>
          <w:iCs/>
          <w:i/>
        </w:rPr>
        <w:t xml:space="preserve">Greater Manchester Integrated Care System (GMICS):</w:t>
      </w:r>
      <w:r>
        <w:t xml:space="preserve"> </w:t>
      </w:r>
      <w:r>
        <w:t xml:space="preserve">To shape regional workforce planning and integrate nurse wellbeing into broader care transformation strategies.</w:t>
      </w:r>
    </w:p>
    <w:p>
      <w:pPr>
        <w:numPr>
          <w:ilvl w:val="0"/>
          <w:numId w:val="1002"/>
        </w:numPr>
        <w:pStyle w:val="Compact"/>
      </w:pPr>
      <w:r>
        <w:rPr>
          <w:iCs/>
          <w:i/>
        </w:rPr>
        <w:t xml:space="preserve">Nursing Leadership &amp; Professional Bodies (e.g., Royal College of Nursing - Greater Manchester):</w:t>
      </w:r>
      <w:r>
        <w:t xml:space="preserve"> </w:t>
      </w:r>
      <w:r>
        <w:t xml:space="preserve">To advocate for systemic changes and support services tailored to local needs.</w:t>
      </w:r>
    </w:p>
    <w:p>
      <w:pPr>
        <w:numPr>
          <w:ilvl w:val="0"/>
          <w:numId w:val="1002"/>
        </w:numPr>
        <w:pStyle w:val="Compact"/>
      </w:pPr>
      <w:r>
        <w:rPr>
          <w:iCs/>
          <w:i/>
        </w:rPr>
        <w:t xml:space="preserve">The Nurse:</w:t>
      </w:r>
      <w:r>
        <w:t xml:space="preserve"> </w:t>
      </w:r>
      <w:r>
        <w:t xml:space="preserve">By directly addressing the factors causing burnout and attrition, this research aims to restore professional fulfilment and safety within the nursing role in United Kingdom Manchester, ultimately benefiting patients across the city.</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Manchester Research Ethics Committee. Participant anonymity, voluntary participation, and robust data security (GDPR compliant) are paramount. Special attention will be given to ensuring vulnerable nurses feel safe sharing experiences without fear of reprisal, particularly regarding workload or management issues within Manchester trusts.</w:t>
      </w:r>
    </w:p>
    <w:bookmarkEnd w:id="27"/>
    <w:bookmarkStart w:id="28" w:name="Xfc7d9fe7e314003f7c0953c37fe9dda44dd8c0f"/>
    <w:p>
      <w:pPr>
        <w:pStyle w:val="Heading2"/>
      </w:pPr>
      <w:r>
        <w:t xml:space="preserve">8. Conclusion: A Call for Action in Manchester</w:t>
      </w:r>
    </w:p>
    <w:p>
      <w:pPr>
        <w:pStyle w:val="FirstParagraph"/>
      </w:pPr>
      <w:r>
        <w:t xml:space="preserve">The retention and wellbeing of the</w:t>
      </w:r>
      <w:r>
        <w:t xml:space="preserve"> </w:t>
      </w:r>
      <w:r>
        <w:rPr>
          <w:bCs/>
          <w:b/>
        </w:rPr>
        <w:t xml:space="preserve">Nurse</w:t>
      </w:r>
      <w:r>
        <w:t xml:space="preserve"> </w:t>
      </w:r>
      <w:r>
        <w:t xml:space="preserve">is not an abstract issue; it is the bedrock upon which safe, effective, and compassionate healthcare delivery in United Kingdom Manchester rests. This research is a critical investment in Manchester's future health system. By focusing intently on the unique pressures faced by nurses within this dynamic city, this</w:t>
      </w:r>
      <w:r>
        <w:t xml:space="preserve"> </w:t>
      </w:r>
      <w:r>
        <w:rPr>
          <w:bCs/>
          <w:b/>
        </w:rPr>
        <w:t xml:space="preserve">Research Proposal</w:t>
      </w:r>
      <w:r>
        <w:t xml:space="preserve"> </w:t>
      </w:r>
      <w:r>
        <w:t xml:space="preserve">promises to generate actionable insights that will directly inform practice, policy, and culture across United Kingdom Manchester healthcare organizations. The time for context-specific understanding of the nurse experience is now – to prevent further strain on our services and protect the vital workforce who serve Manchester's communities every day.</w:t>
      </w:r>
    </w:p>
    <w:p>
      <w:pPr>
        <w:pStyle w:val="BodyText"/>
      </w:pPr>
      <w:r>
        <w:rPr>
          <w:bCs/>
          <w:b/>
        </w:rPr>
        <w:t xml:space="preserve">Total 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Wellbeing in United Kingdom Manchester</dc:title>
  <dc:creator/>
  <dc:language>en</dc:language>
  <cp:keywords/>
  <dcterms:created xsi:type="dcterms:W3CDTF">2025-12-10T13:26:11Z</dcterms:created>
  <dcterms:modified xsi:type="dcterms:W3CDTF">2025-12-10T13:26:11Z</dcterms:modified>
</cp:coreProperties>
</file>

<file path=docProps/custom.xml><?xml version="1.0" encoding="utf-8"?>
<Properties xmlns="http://schemas.openxmlformats.org/officeDocument/2006/custom-properties" xmlns:vt="http://schemas.openxmlformats.org/officeDocument/2006/docPropsVTypes"/>
</file>