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c4f7466957c14eba80009280cec3c8906b3ce85"/>
    <w:p>
      <w:pPr>
        <w:pStyle w:val="Heading1"/>
      </w:pPr>
      <w:r>
        <w:t xml:space="preserve">Research Proposal: Analyzing Factors Influencing Nurse Retention and Burnout in the United States Houston Healthcare System</w:t>
      </w:r>
    </w:p>
    <w:bookmarkStart w:id="20" w:name="abstract-approx.-150-words"/>
    <w:p>
      <w:pPr>
        <w:pStyle w:val="Heading2"/>
      </w:pPr>
      <w:r>
        <w:t xml:space="preserve">Abstract (Approx. 150 words)</w:t>
      </w:r>
    </w:p>
    <w:p>
      <w:pPr>
        <w:pStyle w:val="FirstParagraph"/>
      </w:pPr>
      <w:r>
        <w:t xml:space="preserve">This research proposal outlines a critical investigation into nurse retention, burnout, and workforce sustainability within the United States Houston healthcare landscape. As one of the nation's fastest-growing metropolitan areas with a diverse population exceeding 7 million residents and home to the world's largest medical center (Texas Medical Center), Houston faces acute nursing shortages. Current vacancy rates in local hospitals exceed 30%, disproportionately impacting underserved communities. This mixed-methods study will systematically examine factors driving nurse turnover—including workload, workplace culture, compensation disparities, and racial/ethnic inequities—across major healthcare systems in United States Houston. Findings will directly inform evidence-based retention strategies to stabilize the critical nursing workforce serving this complex urban population.</w:t>
      </w:r>
    </w:p>
    <w:bookmarkEnd w:id="20"/>
    <w:bookmarkStart w:id="21" w:name="introduction-approx.-150-words"/>
    <w:p>
      <w:pPr>
        <w:pStyle w:val="Heading2"/>
      </w:pPr>
      <w:r>
        <w:t xml:space="preserve">1. Introduction (Approx. 150 words)</w:t>
      </w:r>
    </w:p>
    <w:p>
      <w:pPr>
        <w:pStyle w:val="FirstParagraph"/>
      </w:pPr>
      <w:r>
        <w:t xml:space="preserve">Nursing is the backbone of effective healthcare delivery, yet the United States Houston metropolitan area grapples with a severe and worsening nurse shortage that jeopardizes patient safety and equity. With over 40% of Houston residents belonging to racial/ethnic minority groups, including large Hispanic, Black, Asian American, and immigrant populations—each with unique health needs—the demand for culturally competent nursing care is unprecedented. Current data from the Texas Workforce Commission (2023) indicates a 25% vacancy rate among RNs in Houston-area hospitals compared to the national average of 18%. This crisis is compounded by high burnout rates, particularly among nurses serving Medicaid and uninsured patients who dominate Houston's safety-net hospitals. This research directly addresses the urgent need to understand and mitigate these systemic pressures within the specific context of United States Houston.</w:t>
      </w:r>
    </w:p>
    <w:bookmarkEnd w:id="21"/>
    <w:bookmarkStart w:id="22" w:name="problem-statement-approx.-150-words"/>
    <w:p>
      <w:pPr>
        <w:pStyle w:val="Heading2"/>
      </w:pPr>
      <w:r>
        <w:t xml:space="preserve">2. Problem Statement (Approx. 150 words)</w:t>
      </w:r>
    </w:p>
    <w:p>
      <w:pPr>
        <w:pStyle w:val="FirstParagraph"/>
      </w:pPr>
      <w:r>
        <w:t xml:space="preserve">The United States Houston healthcare system is experiencing a critical nurse retention crisis with severe consequences for patient outcomes and community health equity. High patient-to-nurse ratios, inconsistent staffing models, and insufficient support for nurses managing complex social determinants of health in a diverse urban setting are primary drivers of burnout and turnover. Notably, nurses from underrepresented racial/ethnic backgrounds report significantly higher attrition rates (22% vs. 15% for white nurses) in Houston facilities, exacerbating disparities in care access for minority communities. This trend threatens the stability of critical services like emergency care, maternal health programs (where Houston ranks poorly nationally), and chronic disease management—services vital to United States Houston's vulnerable populations. Without targeted interventions grounded in local data, the quality and accessibility of nursing care will continue to deteriorate.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quantify the correlation between specific workplace factors (staffing ratios, emotional labor demands, perceived equity) and nurse burnout rates across Houston hospitals.</w:t>
      </w:r>
    </w:p>
    <w:p>
      <w:pPr>
        <w:numPr>
          <w:ilvl w:val="0"/>
          <w:numId w:val="1001"/>
        </w:numPr>
        <w:pStyle w:val="Compact"/>
      </w:pPr>
      <w:r>
        <w:t xml:space="preserve">To identify demographic-specific retention challenges for nurses of color and immigrant nurses within United States Houston healthcare settings.</w:t>
      </w:r>
    </w:p>
    <w:p>
      <w:pPr>
        <w:numPr>
          <w:ilvl w:val="0"/>
          <w:numId w:val="1001"/>
        </w:numPr>
        <w:pStyle w:val="Compact"/>
      </w:pPr>
      <w:r>
        <w:t xml:space="preserve">To evaluate the effectiveness of existing local retention initiatives in Houston-based facilities against national benchmarks.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 Phase I: A quantitative survey of 450 RNs across 6 major Houston healthcare systems (including Harris Health System, UTHealth Houston, and CHI St. Luke's) measuring burnout (Maslach Burnout Inventory), job satisfaction, and demographic factors. Phase II: In-depth qualitative interviews with 40 nurses exhibiting high retention or turnover to explore lived experiences of workplace culture, equity perceptions, and specific stressors unique to United States Houston. Data will be analyzed using SPSS for quantitative analysis (regression models) and NVivo for thematic coding of interview transcripts. Rigorous sampling will ensure representation across hospital types (public vs. private), specialties, and racial/ethnic backgrounds reflective of Houston's workforce diversity.</w:t>
      </w:r>
    </w:p>
    <w:bookmarkEnd w:id="24"/>
    <w:bookmarkStart w:id="25" w:name="X4b603ee6ad641548a1e523f7408f2397a3f8790"/>
    <w:p>
      <w:pPr>
        <w:pStyle w:val="Heading2"/>
      </w:pPr>
      <w:r>
        <w:t xml:space="preserve">5. Significance and Relevance to United States Houston (Approx. 100 words)</w:t>
      </w:r>
    </w:p>
    <w:p>
      <w:pPr>
        <w:pStyle w:val="FirstParagraph"/>
      </w:pPr>
      <w:r>
        <w:t xml:space="preserve">This research is urgently needed in United States Houston for multiple critical reasons: First, it will generate hyper-local data to guide hospital administrators and policymakers in developing targeted interventions addressing Houston's specific workforce pressures—such as managing seasonal influxes of patients during heatwaves or hurricanes. Second, findings will directly inform the Texas Nursing Workforce Development Grant applications to secure state funding. Third, by centering the experiences of nurses serving Houston's most marginalized communities (e.g., South Central Houston, Fifth Ward), it advances health equity—a core priority for United States Houston's public health agenda. Results will provide actionable evidence to mitigate the $1.2 billion annual cost of nurse turnover in Texas healthcare systems.</w:t>
      </w:r>
    </w:p>
    <w:bookmarkEnd w:id="25"/>
    <w:bookmarkStart w:id="26" w:name="X43b0090295894672c48c641dab82f6f904cbdb4"/>
    <w:p>
      <w:pPr>
        <w:pStyle w:val="Heading2"/>
      </w:pPr>
      <w:r>
        <w:t xml:space="preserve">6. Expected Outcomes and Dissemination (Approx. 80 words)</w:t>
      </w:r>
    </w:p>
    <w:p>
      <w:pPr>
        <w:pStyle w:val="FirstParagraph"/>
      </w:pPr>
      <w:r>
        <w:t xml:space="preserve">The study anticipates identifying 3-5 key, modifiable factors most predictive of retention failure in Houston's unique context—likely including flexible scheduling for immigrant nurses, culturally responsive leadership training, and enhanced mental health support. Results will be disseminated through multiple channels: peer-reviewed publications (e.g., *Journal of Nursing Management*), policy briefs for the Houston Health Department and Texas Board of Nursing, and community forums at HMC partner institutions. Findings will also directly inform a proposed Houston Nurse Retention Task Force, ensuring academic research translates into tangible local action to strengthen the nursing workforce serving United States Houston.</w:t>
      </w:r>
    </w:p>
    <w:bookmarkEnd w:id="26"/>
    <w:bookmarkStart w:id="27" w:name="conclusion-approx.-70-words"/>
    <w:p>
      <w:pPr>
        <w:pStyle w:val="Heading2"/>
      </w:pPr>
      <w:r>
        <w:t xml:space="preserve">7. Conclusion (Approx. 70 words)</w:t>
      </w:r>
    </w:p>
    <w:p>
      <w:pPr>
        <w:pStyle w:val="FirstParagraph"/>
      </w:pPr>
      <w:r>
        <w:t xml:space="preserve">The retention of skilled nurses is not merely an operational issue for United States Houston; it is a fundamental determinant of community health and equity in America's fourth-largest city. This research proposal addresses a critical gap by centering the local Houston nursing experience within the national context of workforce crisis. By providing evidence-based, place-specific solutions, this study aims to empower healthcare systems across United States Houston to build a sustainable, resilient nursing workforce capable of meeting the complex health needs of its diverse population—ultimately strengthening public health outcomes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and Workforce Challenges in United States Houston</dc:title>
  <dc:creator/>
  <dc:language>en</dc:language>
  <cp:keywords/>
  <dcterms:created xsi:type="dcterms:W3CDTF">2025-12-10T08:44:13Z</dcterms:created>
  <dcterms:modified xsi:type="dcterms:W3CDTF">2025-12-10T08:44:13Z</dcterms:modified>
</cp:coreProperties>
</file>

<file path=docProps/custom.xml><?xml version="1.0" encoding="utf-8"?>
<Properties xmlns="http://schemas.openxmlformats.org/officeDocument/2006/custom-properties" xmlns:vt="http://schemas.openxmlformats.org/officeDocument/2006/docPropsVTypes"/>
</file>