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Competency</w:t>
      </w:r>
      <w:r>
        <w:t xml:space="preserve"> </w:t>
      </w:r>
      <w:r>
        <w:t xml:space="preserve">Training</w:t>
      </w:r>
      <w:r>
        <w:t xml:space="preserve"> </w:t>
      </w:r>
      <w:r>
        <w:t xml:space="preserve">and</w:t>
      </w:r>
      <w:r>
        <w:t xml:space="preserve"> </w:t>
      </w:r>
      <w:r>
        <w:t xml:space="preserve">Burnout</w:t>
      </w:r>
      <w:r>
        <w:t xml:space="preserve"> </w:t>
      </w:r>
      <w:r>
        <w:t xml:space="preserve">Reduction</w:t>
      </w:r>
      <w:r>
        <w:t xml:space="preserve"> </w:t>
      </w:r>
      <w:r>
        <w:t xml:space="preserve">Among</w:t>
      </w:r>
      <w:r>
        <w:t xml:space="preserve"> </w:t>
      </w:r>
      <w:r>
        <w:t xml:space="preserve">Nurses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46266f0f744a89e98781506e41468aac895803a"/>
    <w:p>
      <w:pPr>
        <w:pStyle w:val="Heading1"/>
      </w:pPr>
      <w:r>
        <w:t xml:space="preserve">Research Proposal: Cultural Competency Training and Burnout Reduction Among Nurses in United States Miami</w:t>
      </w:r>
    </w:p>
    <w:bookmarkStart w:id="20" w:name="abstract"/>
    <w:p>
      <w:pPr>
        <w:pStyle w:val="Heading2"/>
      </w:pPr>
      <w:r>
        <w:t xml:space="preserve">Abstract</w:t>
      </w:r>
    </w:p>
    <w:p>
      <w:pPr>
        <w:pStyle w:val="FirstParagraph"/>
      </w:pPr>
      <w:r>
        <w:t xml:space="preserve">This Research Proposal outlines a critical investigation into the relationship between cultural competency training and burnout levels among nurses working within healthcare institutions across the United States Miami metropolitan area. With Miami representing one of the most linguistically and culturally diverse urban centers in the nation, characterized by a population exceeding 2.7 million residents from over 150 countries, nurses face unique challenges in delivering equitable care. This study seeks to determine whether targeted cultural competency interventions can significantly reduce burnout rates among the Nurse workforce in Miami's hospitals, clinics, and community health centers. The findings aim to provide evidence-based strategies for healthcare administrators seeking to improve nurse retention and patient outcomes in this complex urban setting.</w:t>
      </w:r>
    </w:p>
    <w:bookmarkEnd w:id="20"/>
    <w:bookmarkStart w:id="21" w:name="Xe22a0098222f3de589e5b8e2ea3ed84ddfc7d47"/>
    <w:p>
      <w:pPr>
        <w:pStyle w:val="Heading2"/>
      </w:pPr>
      <w:r>
        <w:t xml:space="preserve">Introduction: The Critical Context of Nursing in United States Miami</w:t>
      </w:r>
    </w:p>
    <w:p>
      <w:pPr>
        <w:pStyle w:val="FirstParagraph"/>
      </w:pPr>
      <w:r>
        <w:t xml:space="preserve">Nursing is the backbone of the United States healthcare system, and this role is especially vital within the vibrant, high-stress environment of Miami. The Nurse workforce in South Florida confronts a confluence of challenges including rapid population growth, significant language barriers (with over 60% of residents speaking a language other than English at home), high patient acuity rates, and persistent healthcare disparities affecting immigrant and underserved communities. According to the American Nurses Association (ANA), burnout rates among nurses in Florida exceed the national average by 15%, with Miami-Dade County reporting some of the highest turnover rates in the state. This Research Proposal addresses a critical gap: how does culturally competent care delivery specifically impact Nurse well-being and sustainability within Miami's unique demographic landscape? Understanding this dynamic is paramount for ensuring a resilient healthcare workforce capable of serving Miami’s diverse population effectively.</w:t>
      </w:r>
    </w:p>
    <w:bookmarkEnd w:id="21"/>
    <w:bookmarkStart w:id="22" w:name="X01ad92bc53134000c41bb733bddde62a275cd35"/>
    <w:p>
      <w:pPr>
        <w:pStyle w:val="Heading2"/>
      </w:pPr>
      <w:r>
        <w:t xml:space="preserve">Literature Review: Burnout, Cultural Competency, and the Miami Context</w:t>
      </w:r>
    </w:p>
    <w:p>
      <w:pPr>
        <w:pStyle w:val="FirstParagraph"/>
      </w:pPr>
      <w:r>
        <w:t xml:space="preserve">Extensive national research confirms that nurse burnout is linked to poor patient outcomes, increased medical errors, and higher turnover. However, the specific intersection of cultural competency training with burnout in a hyper-diverse urban setting like United States Miami remains underexplored. Studies by the National Institute for Nursing Research (NINR) indicate that nurses who feel unprepared to communicate effectively with patients from different backgrounds report significantly higher emotional exhaustion. In Miami, where Spanish is spoken by over 70% of the population alongside Haitian Creole, Portuguese, and numerous other languages, this gap becomes acute. Preliminary data from Jackson Memorial Hospital (a major safety-net hospital in Miami) shows a correlation between nurses' self-rated cultural confidence scores and their reported burnout levels. Yet, no comprehensive intervention study has been conducted specifically targeting the Nurse workforce within United States Miami to assess if structured training can mitigate these stressors and improve retention.</w:t>
      </w:r>
    </w:p>
    <w:bookmarkEnd w:id="22"/>
    <w:bookmarkStart w:id="23" w:name="research-objectives"/>
    <w:p>
      <w:pPr>
        <w:pStyle w:val="Heading2"/>
      </w:pPr>
      <w:r>
        <w:t xml:space="preserve">Research Objectives</w:t>
      </w:r>
    </w:p>
    <w:p>
      <w:pPr>
        <w:numPr>
          <w:ilvl w:val="0"/>
          <w:numId w:val="1001"/>
        </w:numPr>
        <w:pStyle w:val="Compact"/>
      </w:pPr>
      <w:r>
        <w:t xml:space="preserve">To quantify the current prevalence of burnout among registered nurses (RNs) and licensed practical nurses (LPNs) working in Miami-Dade County healthcare facilities using validated tools (Maslach Burnout Inventory).</w:t>
      </w:r>
    </w:p>
    <w:p>
      <w:pPr>
        <w:numPr>
          <w:ilvl w:val="0"/>
          <w:numId w:val="1001"/>
        </w:numPr>
        <w:pStyle w:val="Compact"/>
      </w:pPr>
      <w:r>
        <w:t xml:space="preserve">To assess the relationship between existing cultural competency training programs and perceived stress levels within the Nurse workforce across diverse Miami institutions.</w:t>
      </w:r>
    </w:p>
    <w:p>
      <w:pPr>
        <w:numPr>
          <w:ilvl w:val="0"/>
          <w:numId w:val="1001"/>
        </w:numPr>
        <w:pStyle w:val="Compact"/>
      </w:pPr>
      <w:r>
        <w:t xml:space="preserve">To evaluate the effectiveness of a tailored, evidence-based cultural competency intervention package on reducing burnout indicators among participating nurses over a 6-month period.</w:t>
      </w:r>
    </w:p>
    <w:p>
      <w:pPr>
        <w:numPr>
          <w:ilvl w:val="0"/>
          <w:numId w:val="1001"/>
        </w:numPr>
        <w:pStyle w:val="Compact"/>
      </w:pPr>
      <w:r>
        <w:t xml:space="preserve">To develop actionable recommendations for healthcare leadership in United States Miami to integrate sustainable cultural competence strategies into Nurse retention and well-being initiatives.</w:t>
      </w:r>
    </w:p>
    <w:bookmarkEnd w:id="23"/>
    <w:bookmarkStart w:id="24" w:name="methodology"/>
    <w:p>
      <w:pPr>
        <w:pStyle w:val="Heading2"/>
      </w:pPr>
      <w:r>
        <w:t xml:space="preserve">Methodology</w:t>
      </w:r>
    </w:p>
    <w:p>
      <w:pPr>
        <w:pStyle w:val="FirstParagraph"/>
      </w:pPr>
      <w:r>
        <w:t xml:space="preserve">This mixed-methods study will employ a quasi-experimental design with a pre-test/post-test control group structure, conducted across 8 partnering healthcare facilities in United States Miami (including public hospitals, private clinics, and community health centers). The sample size targets 400 nurses from diverse clinical settings. Quantitative data collection will utilize the Maslach Burnout Inventory (MBI) and a custom cultural competency self-assessment survey administered at baseline, 3 months, and 6 months. The intervention group will receive a standardized 12-hour cultural competency training program developed specifically for Miami’s demographics (covering communication strategies for Spanish/Creole speakers, understanding immigrant health beliefs, implicit bias reduction), while the control group receives standard orientation materials.</w:t>
      </w:r>
    </w:p>
    <w:p>
      <w:pPr>
        <w:pStyle w:val="BodyText"/>
      </w:pPr>
      <w:r>
        <w:t xml:space="preserve">Qualitative insights will be gathered through semi-structured focus groups with 40 nurses from both groups at the 6-month mark to explore nuanced experiences and perceived impacts of the intervention on daily practice and stress levels. Data analysis will employ SPSS for statistical comparisons (t-tests, ANOVA) and thematic analysis for qualitative data. Rigorous ethical approval will be obtained from the University of Miami Institutional Review Board (IRB), with strict confidentiality protocols ensuring participant safety in this sensitive research context.</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that nurses receiving the targeted cultural competency training will demonstrate a statistically significant reduction in emotional exhaustion and depersonalization scores (core components of burnout) compared to the control group, with improvements potentially reaching 25-30%. Crucially, the study expects to reveal how enhanced cultural competence directly alleviates specific stressors unique to Miami’s environment—such as navigating language barriers during critical care moments or addressing health disparities stemming from cultural misunderstandings. The significance of this research for United States Miami is profound: a successful intervention could provide a scalable model for reducing costly nurse turnover (estimated at $50,000 per vacancy in Florida), improving patient satisfaction scores (which are currently below state averages in Miami hospitals), and enhancing health equity outcomes for vulnerable populations. This directly supports the mission of healthcare systems operating within United States Miami to deliver high-quality, compassionate care to all residents.</w:t>
      </w:r>
    </w:p>
    <w:bookmarkEnd w:id="25"/>
    <w:bookmarkStart w:id="26" w:name="timeline-and-dissemination-plan"/>
    <w:p>
      <w:pPr>
        <w:pStyle w:val="Heading2"/>
      </w:pPr>
      <w:r>
        <w:t xml:space="preserve">Timeline and Dissemination Plan</w:t>
      </w:r>
    </w:p>
    <w:p>
      <w:pPr>
        <w:pStyle w:val="FirstParagraph"/>
      </w:pPr>
      <w:r>
        <w:t xml:space="preserve">The proposed 18-month project timeline includes: Months 1-3 (IRB approval, facility partnerships), Months 4-6 (baseline data collection), Months 7-12 (intervention implementation), Months 13-15 (post-intervention data collection and analysis), and Months 16-18 (reporting, dissemination). Findings will be shared through multiple channels vital to the Miami healthcare ecosystem: peer-reviewed publications in nursing journals (e.g., Journal of Nursing Management), presentations at the Florida Nurses Association Annual Conference held in Miami, direct briefings for key hospital leadership and county health departments, and a publicly accessible digital toolkit for Nurse managers across United States Miami. This ensures research translates directly into practice within the communities where it is most needed.</w:t>
      </w:r>
    </w:p>
    <w:bookmarkEnd w:id="26"/>
    <w:bookmarkStart w:id="27" w:name="Xf524c822a4788ec1db93ea33168ab88428aae8b"/>
    <w:p>
      <w:pPr>
        <w:pStyle w:val="Heading2"/>
      </w:pPr>
      <w:r>
        <w:t xml:space="preserve">Conclusion: A Path Forward for Nursing Excellence in United States Miami</w:t>
      </w:r>
    </w:p>
    <w:p>
      <w:pPr>
        <w:pStyle w:val="FirstParagraph"/>
      </w:pPr>
      <w:r>
        <w:t xml:space="preserve">The sustainability of quality healthcare delivery in the United States Miami hinges on a thriving, resilient Nurse workforce. Burnout represents not merely an occupational hazard but a systemic threat to equitable care for the city’s most diverse population. This Research Proposal directly confronts this challenge by focusing on a modifiable factor—cultural competency training—and its tangible impact on Nurse well-being within the specific context of Miami's unique healthcare demands. By generating localized, evidence-based solutions, this study promises not only to inform policy and practice in United States Miami but to contribute significantly to the national discourse on nurse retention and culturally responsive care. Investing in understanding how cultural competence supports the Nurse is an investment in a healthier, more just future for all communities served within our vibrant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Competency Training and Burnout Reduction Among Nurses in United States Miami</dc:title>
  <dc:creator/>
  <dc:language>en</dc:language>
  <cp:keywords/>
  <dcterms:created xsi:type="dcterms:W3CDTF">2026-07-23T10:46:33Z</dcterms:created>
  <dcterms:modified xsi:type="dcterms:W3CDTF">2026-07-23T10:46:33Z</dcterms:modified>
</cp:coreProperties>
</file>

<file path=docProps/custom.xml><?xml version="1.0" encoding="utf-8"?>
<Properties xmlns="http://schemas.openxmlformats.org/officeDocument/2006/custom-properties" xmlns:vt="http://schemas.openxmlformats.org/officeDocument/2006/docPropsVTypes"/>
</file>