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71a394ab38863f8889c62bce1502488de8d72b5"/>
    <w:p>
      <w:pPr>
        <w:pStyle w:val="Heading1"/>
      </w:pPr>
      <w:r>
        <w:t xml:space="preserve">Research Proposal: Optimizing Nurse Workforce Effectiveness in Urban Healthcare Facilities of Zimbabwe Harare</w:t>
      </w:r>
    </w:p>
    <w:bookmarkStart w:id="20" w:name="introduction"/>
    <w:p>
      <w:pPr>
        <w:pStyle w:val="Heading2"/>
      </w:pPr>
      <w:r>
        <w:t xml:space="preserve">1. Introduction</w:t>
      </w:r>
    </w:p>
    <w:p>
      <w:pPr>
        <w:pStyle w:val="FirstParagraph"/>
      </w:pPr>
      <w:r>
        <w:t xml:space="preserve">The healthcare system of Zimbabwe, particularly in urban centers like Harare, faces critical challenges including workforce shortages, inadequate infrastructure, and complex patient demands. Nurses form the backbone of primary healthcare delivery across Harare's public and private facilities, yet their operational capacity remains constrained by systemic limitations. This</w:t>
      </w:r>
      <w:r>
        <w:t xml:space="preserve"> </w:t>
      </w:r>
      <w:r>
        <w:rPr>
          <w:bCs/>
          <w:b/>
        </w:rPr>
        <w:t xml:space="preserve">Research Proposal</w:t>
      </w:r>
      <w:r>
        <w:t xml:space="preserve"> </w:t>
      </w:r>
      <w:r>
        <w:t xml:space="preserve">addresses a pressing need to understand and enhance the professional effectiveness of the</w:t>
      </w:r>
      <w:r>
        <w:t xml:space="preserve"> </w:t>
      </w:r>
      <w:r>
        <w:rPr>
          <w:bCs/>
          <w:b/>
        </w:rPr>
        <w:t xml:space="preserve">Nurse</w:t>
      </w:r>
      <w:r>
        <w:t xml:space="preserve"> </w:t>
      </w:r>
      <w:r>
        <w:t xml:space="preserve">in Zimbabwe Harare contexts, where 70% of healthcare interactions occur through nursing staff according to recent Ministry of Health data. With Harare's population exceeding 1.8 million and chronic underfunding, this study will investigate how contextual factors impact nursing performance and develop evidence-based strategies for sustainable improvement.</w:t>
      </w:r>
    </w:p>
    <w:bookmarkEnd w:id="20"/>
    <w:bookmarkStart w:id="21" w:name="problem-statement"/>
    <w:p>
      <w:pPr>
        <w:pStyle w:val="Heading2"/>
      </w:pPr>
      <w:r>
        <w:t xml:space="preserve">2. Problem Statement</w:t>
      </w:r>
    </w:p>
    <w:p>
      <w:pPr>
        <w:pStyle w:val="FirstParagraph"/>
      </w:pPr>
      <w:r>
        <w:t xml:space="preserve">Zimbabwe Harare experiences a severe deficit in healthcare human resources, with only 0.5 nurses per 1,000 population – far below the WHO recommendation of 3 nurse/midwife per 1,000. In Harare's public hospitals like Parirenyatwa and Mpilo, nurses manage patient loads exceeding 25:1 (versus a recommended ratio of 6:1), leading to burnout, medication errors, and compromised care quality. A 2023 Harare-based survey revealed that 83% of</w:t>
      </w:r>
      <w:r>
        <w:t xml:space="preserve"> </w:t>
      </w:r>
      <w:r>
        <w:rPr>
          <w:bCs/>
          <w:b/>
        </w:rPr>
        <w:t xml:space="preserve">Nurse</w:t>
      </w:r>
      <w:r>
        <w:t xml:space="preserve"> </w:t>
      </w:r>
      <w:r>
        <w:t xml:space="preserve">respondents reported workplace stress directly impacting clinical decisions. Crucially, no recent comprehensive study has examined how Harare-specific challenges—such as power outages, supply chain disruptions for essential drugs, and cultural factors in patient communication—interact with nursing competencies. This gap hinders targeted interventions to strengthen the</w:t>
      </w:r>
      <w:r>
        <w:t xml:space="preserve"> </w:t>
      </w:r>
      <w:r>
        <w:rPr>
          <w:bCs/>
          <w:b/>
        </w:rPr>
        <w:t xml:space="preserve">Nurse</w:t>
      </w:r>
      <w:r>
        <w:t xml:space="preserve"> </w:t>
      </w:r>
      <w:r>
        <w:t xml:space="preserve">workforce that is vital for Zimbabwe's health system resilience.</w:t>
      </w:r>
    </w:p>
    <w:bookmarkEnd w:id="21"/>
    <w:bookmarkStart w:id="22" w:name="research-objectives"/>
    <w:p>
      <w:pPr>
        <w:pStyle w:val="Heading2"/>
      </w:pPr>
      <w:r>
        <w:t xml:space="preserve">3. Research Objectives</w:t>
      </w:r>
    </w:p>
    <w:p>
      <w:pPr>
        <w:numPr>
          <w:ilvl w:val="0"/>
          <w:numId w:val="1001"/>
        </w:numPr>
        <w:pStyle w:val="Compact"/>
      </w:pPr>
      <w:r>
        <w:t xml:space="preserve">To assess the correlation between environmental stressors (power instability, equipment shortages) and clinical decision-making accuracy among nurses in Harare public facilities.</w:t>
      </w:r>
    </w:p>
    <w:p>
      <w:pPr>
        <w:numPr>
          <w:ilvl w:val="0"/>
          <w:numId w:val="1001"/>
        </w:numPr>
        <w:pStyle w:val="Compact"/>
      </w:pPr>
      <w:r>
        <w:t xml:space="preserve">To identify cultural communication barriers between nurses and patients from diverse Harare communities (e.g., urban poor, peri-urban migrants) that affect treatment adherence.</w:t>
      </w:r>
    </w:p>
    <w:p>
      <w:pPr>
        <w:numPr>
          <w:ilvl w:val="0"/>
          <w:numId w:val="1001"/>
        </w:numPr>
        <w:pStyle w:val="Compact"/>
      </w:pPr>
      <w:r>
        <w:t xml:space="preserve">To evaluate the impact of structured mentorship programs on nurse retention rates in Zimbabwe Harare over a 12-month period.</w:t>
      </w:r>
    </w:p>
    <w:p>
      <w:pPr>
        <w:numPr>
          <w:ilvl w:val="0"/>
          <w:numId w:val="1001"/>
        </w:numPr>
        <w:pStyle w:val="Compact"/>
      </w:pPr>
      <w:r>
        <w:t xml:space="preserve">To co-develop with nursing leadership a scalable framework for optimizing nurse roles within Harare's resource-constrained setting.</w:t>
      </w:r>
    </w:p>
    <w:bookmarkEnd w:id="22"/>
    <w:bookmarkStart w:id="23" w:name="literature-review-key-gaps"/>
    <w:p>
      <w:pPr>
        <w:pStyle w:val="Heading2"/>
      </w:pPr>
      <w:r>
        <w:t xml:space="preserve">4. Literature Review (Key Gaps)</w:t>
      </w:r>
    </w:p>
    <w:p>
      <w:pPr>
        <w:pStyle w:val="FirstParagraph"/>
      </w:pPr>
      <w:r>
        <w:t xml:space="preserve">Existing literature on nursing in Africa emphasizes structural issues but lacks Zimbabwe-specific context. Studies by Mupedza (2019) documented nurse shortages across Southern Africa, while a Harare-focused study by Chikwava et al. (2021) examined HIV/AIDS care challenges but overlooked broader systemic stressors. Notably, no research has integrated Harare's unique urban dynamics—such as high mobility of informal settlements or seasonal disease patterns—with nursing practice. This</w:t>
      </w:r>
      <w:r>
        <w:t xml:space="preserve"> </w:t>
      </w:r>
      <w:r>
        <w:rPr>
          <w:bCs/>
          <w:b/>
        </w:rPr>
        <w:t xml:space="preserve">Research Proposal</w:t>
      </w:r>
      <w:r>
        <w:t xml:space="preserve"> </w:t>
      </w:r>
      <w:r>
        <w:t xml:space="preserve">bridges this gap by centering on the</w:t>
      </w:r>
      <w:r>
        <w:t xml:space="preserve"> </w:t>
      </w:r>
      <w:r>
        <w:rPr>
          <w:bCs/>
          <w:b/>
        </w:rPr>
        <w:t xml:space="preserve">Nurse</w:t>
      </w:r>
      <w:r>
        <w:t xml:space="preserve"> </w:t>
      </w:r>
      <w:r>
        <w:t xml:space="preserve">as both subject and solution within Zimbabwe Harare's evolving health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six facilities in Harare (three public hospitals, three community clinics). Phase 1: Quantitative surveys (n=300 nurses) measuring stress levels via the Maslach Burnout Inventory and clinical error rates. Phase 2: Qualitative focus groups (n=48 nurses) exploring communication dynamics with patients from Chitungwiza and Mbare suburbs. Phase 3: Interventional component testing a nurse mentorship model at two Harare facilities, tracking retention metrics for one year.</w:t>
      </w:r>
    </w:p>
    <w:p>
      <w:pPr>
        <w:pStyle w:val="BodyText"/>
      </w:pPr>
      <w:r>
        <w:t xml:space="preserve">Sampling will target nurses with &gt;2 years' experience across all shift patterns. Data analysis will use SPSS for quantitative data (ANOVA, regression) and thematic analysis for qualitative responses. Ethical approval will be sought from the University of Zimbabwe Ethics Committee and Ministry of Health Research Board, ensuring participant anonymity per Zimbabwean medical ethics standards.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the nursing profession in Zimbabwe Harare. We anticipate:</w:t>
      </w:r>
    </w:p>
    <w:p>
      <w:pPr>
        <w:numPr>
          <w:ilvl w:val="0"/>
          <w:numId w:val="1002"/>
        </w:numPr>
        <w:pStyle w:val="Compact"/>
      </w:pPr>
      <w:r>
        <w:t xml:space="preserve">A validated stress-impact model linking infrastructure gaps to clinical outcomes, directly informing Harare's health facility planning.</w:t>
      </w:r>
    </w:p>
    <w:p>
      <w:pPr>
        <w:numPr>
          <w:ilvl w:val="0"/>
          <w:numId w:val="1002"/>
        </w:numPr>
        <w:pStyle w:val="Compact"/>
      </w:pPr>
      <w:r>
        <w:t xml:space="preserve">A culturally tailored communication toolkit addressing dialect and traditional health beliefs prevalent in Harare communities.</w:t>
      </w:r>
    </w:p>
    <w:p>
      <w:pPr>
        <w:numPr>
          <w:ilvl w:val="0"/>
          <w:numId w:val="1002"/>
        </w:numPr>
        <w:pStyle w:val="Compact"/>
      </w:pPr>
      <w:r>
        <w:t xml:space="preserve">Evidence showing 25%+ improvement in nurse retention through the pilot mentorship program—critical for reducing Zimbabwe's annual nursing attrition rate of 18% (World Bank, 2023).</w:t>
      </w:r>
    </w:p>
    <w:p>
      <w:pPr>
        <w:pStyle w:val="FirstParagraph"/>
      </w:pPr>
      <w:r>
        <w:t xml:space="preserve">As the most visible healthcare providers in Harare, nurses are pivotal to achieving Zimbabwe's Universal Health Coverage targets. This</w:t>
      </w:r>
      <w:r>
        <w:t xml:space="preserve"> </w:t>
      </w:r>
      <w:r>
        <w:rPr>
          <w:bCs/>
          <w:b/>
        </w:rPr>
        <w:t xml:space="preserve">Research Proposal</w:t>
      </w:r>
      <w:r>
        <w:t xml:space="preserve"> </w:t>
      </w:r>
      <w:r>
        <w:t xml:space="preserve">will equip policymakers with actionable data to transform nurse roles from reactive caregivers into strategic assets for community health resilience in Zimbabwe Harare.</w:t>
      </w:r>
    </w:p>
    <w:bookmarkEnd w:id="25"/>
    <w:bookmarkStart w:id="26"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Preparation &amp; Ethics Approval</w:t>
            </w:r>
          </w:p>
        </w:tc>
        <w:tc>
          <w:tcPr/>
          <w:p>
            <w:pPr>
              <w:pStyle w:val="Compact"/>
              <w:jc w:val="left"/>
            </w:pPr>
            <w:r>
              <w:t xml:space="preserve">3 months</w:t>
            </w:r>
          </w:p>
        </w:tc>
        <w:tc>
          <w:tcPr/>
          <w:p>
            <w:pPr>
              <w:pStyle w:val="Compact"/>
              <w:jc w:val="left"/>
            </w:pPr>
            <w:r>
              <w:t xml:space="preserve">$5,000</w:t>
            </w:r>
          </w:p>
        </w:tc>
      </w:tr>
      <w:tr>
        <w:tc>
          <w:tcPr/>
          <w:p>
            <w:pPr>
              <w:pStyle w:val="Compact"/>
              <w:jc w:val="left"/>
            </w:pPr>
            <w:r>
              <w:t xml:space="preserve">Data Collection (Quantitative + Qualitative)</w:t>
            </w:r>
          </w:p>
        </w:tc>
        <w:tc>
          <w:tcPr/>
          <w:p>
            <w:pPr>
              <w:pStyle w:val="Compact"/>
              <w:jc w:val="left"/>
            </w:pPr>
            <w:r>
              <w:t xml:space="preserve">6 months</w:t>
            </w:r>
          </w:p>
        </w:tc>
        <w:tc>
          <w:tcPr/>
          <w:p>
            <w:pPr>
              <w:pStyle w:val="Compact"/>
              <w:jc w:val="left"/>
            </w:pPr>
            <w:r>
              <w:t xml:space="preserve">$22,500</w:t>
            </w:r>
          </w:p>
        </w:tc>
      </w:tr>
      <w:tr>
        <w:tc>
          <w:tcPr/>
          <w:p>
            <w:pPr>
              <w:pStyle w:val="Compact"/>
              <w:jc w:val="left"/>
            </w:pPr>
            <w:r>
              <w:t xml:space="preserve">Intervention Implementation &amp; Monitoring</w:t>
            </w:r>
          </w:p>
        </w:tc>
        <w:tc>
          <w:tcPr/>
          <w:p>
            <w:pPr>
              <w:pStyle w:val="Compact"/>
              <w:jc w:val="left"/>
            </w:pPr>
            <w:r>
              <w:t xml:space="preserve">12 months</w:t>
            </w:r>
          </w:p>
        </w:tc>
        <w:tc>
          <w:tcPr/>
          <w:p>
            <w:pPr>
              <w:pStyle w:val="Compact"/>
              <w:jc w:val="left"/>
            </w:pPr>
            <w:r>
              <w:t xml:space="preserve">$35,000</w:t>
            </w:r>
          </w:p>
        </w:tc>
      </w:tr>
      <w:tr>
        <w:tc>
          <w:tcPr/>
          <w:p>
            <w:pPr>
              <w:pStyle w:val="Compact"/>
              <w:jc w:val="left"/>
            </w:pPr>
            <w:r>
              <w:t xml:space="preserve">Total</w:t>
            </w:r>
          </w:p>
        </w:tc>
        <w:tc>
          <w:tcPr/>
          <w:p>
            <w:pPr>
              <w:pStyle w:val="Compact"/>
              <w:jc w:val="left"/>
            </w:pPr>
            <w:r>
              <w:t xml:space="preserve">21 months</w:t>
            </w:r>
          </w:p>
        </w:tc>
        <w:tc>
          <w:tcPr/>
          <w:p>
            <w:pPr>
              <w:pStyle w:val="Compact"/>
              <w:jc w:val="left"/>
            </w:pPr>
            <w:r>
              <w:rPr>
                <w:bCs/>
                <w:b/>
              </w:rPr>
              <w:t xml:space="preserve">$62,500</w:t>
            </w:r>
          </w:p>
        </w:tc>
      </w:tr>
    </w:tbl>
    <w:bookmarkEnd w:id="26"/>
    <w:bookmarkStart w:id="27" w:name="X966d92839a86c17fa26eb6cf265f3c709dd591c"/>
    <w:p>
      <w:pPr>
        <w:pStyle w:val="Heading2"/>
      </w:pPr>
      <w:r>
        <w:t xml:space="preserve">8. Conclusion: A Call for Nurse-Centered Solutions in Zimbabwe Harare</w:t>
      </w:r>
    </w:p>
    <w:p>
      <w:pPr>
        <w:pStyle w:val="FirstParagraph"/>
      </w:pPr>
      <w:r>
        <w:t xml:space="preserve">The future of healthcare in Zimbabwe Harare hinges on empowering its nurses—currently the most numerous and trusted healthcare professionals. This</w:t>
      </w:r>
      <w:r>
        <w:t xml:space="preserve"> </w:t>
      </w:r>
      <w:r>
        <w:rPr>
          <w:bCs/>
          <w:b/>
        </w:rPr>
        <w:t xml:space="preserve">Research Proposal</w:t>
      </w:r>
      <w:r>
        <w:t xml:space="preserve"> </w:t>
      </w:r>
      <w:r>
        <w:t xml:space="preserve">moves beyond documenting challenges to actively co-creating solutions with nurses themselves, ensuring interventions are contextually grounded. By prioritizing the</w:t>
      </w:r>
      <w:r>
        <w:t xml:space="preserve"> </w:t>
      </w:r>
      <w:r>
        <w:rPr>
          <w:bCs/>
          <w:b/>
        </w:rPr>
        <w:t xml:space="preserve">Nurse</w:t>
      </w:r>
      <w:r>
        <w:t xml:space="preserve">'s lived experience within Harare's urban health landscape, this study will generate a replicable model that addresses not just symptoms but systemic barriers to quality care. As Zimbabwe navigates economic and health system transitions, investing in nurse effectiveness represents the most cost-efficient path to improved maternal outcomes, TB/HIV management, and overall community well-being across Harare. We request support to transform this</w:t>
      </w:r>
      <w:r>
        <w:t xml:space="preserve"> </w:t>
      </w:r>
      <w:r>
        <w:rPr>
          <w:bCs/>
          <w:b/>
        </w:rPr>
        <w:t xml:space="preserve">Research Proposal</w:t>
      </w:r>
      <w:r>
        <w:t xml:space="preserve"> </w:t>
      </w:r>
      <w:r>
        <w:t xml:space="preserve">into action—because every nurse in Zimbabwe Harare deserves the tools to deliver exceptional care despite adversity.</w:t>
      </w:r>
    </w:p>
    <w:bookmarkEnd w:id="27"/>
    <w:bookmarkStart w:id="28" w:name="references-selected"/>
    <w:p>
      <w:pPr>
        <w:pStyle w:val="Heading2"/>
      </w:pPr>
      <w:r>
        <w:t xml:space="preserve">9. References (Selected)</w:t>
      </w:r>
    </w:p>
    <w:p>
      <w:pPr>
        <w:numPr>
          <w:ilvl w:val="0"/>
          <w:numId w:val="1003"/>
        </w:numPr>
        <w:pStyle w:val="Compact"/>
      </w:pPr>
      <w:r>
        <w:t xml:space="preserve">Mupedza, E., et al. (2019). "Nursing Shortages and Health System Performance in Southern Africa." *African Journal of Nursing &amp; Midwifery*, 21(3), 45-59.</w:t>
      </w:r>
    </w:p>
    <w:p>
      <w:pPr>
        <w:numPr>
          <w:ilvl w:val="0"/>
          <w:numId w:val="1003"/>
        </w:numPr>
        <w:pStyle w:val="Compact"/>
      </w:pPr>
      <w:r>
        <w:t xml:space="preserve">Chikwava, A. D., et al. (2021). "Cultural Dimensions of HIV Care Delivery in Harare." *Zimbabwe Medical Journal*, 88(2), 77-83.</w:t>
      </w:r>
    </w:p>
    <w:p>
      <w:pPr>
        <w:numPr>
          <w:ilvl w:val="0"/>
          <w:numId w:val="1003"/>
        </w:numPr>
        <w:pStyle w:val="Compact"/>
      </w:pPr>
      <w:r>
        <w:t xml:space="preserve">World Bank. (2023). *Zimbabwe Health System Review*. Washington, DC: World Bank Group.</w:t>
      </w:r>
    </w:p>
    <w:p>
      <w:pPr>
        <w:numPr>
          <w:ilvl w:val="0"/>
          <w:numId w:val="1003"/>
        </w:numPr>
        <w:pStyle w:val="Compact"/>
      </w:pPr>
      <w:r>
        <w:t xml:space="preserve">Ministry of Health and Child Care, Zimbabwe. (2023). *National Nursing Workforce Assessment Report*. Harare: MOHCC.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Performance and Patient Outcomes in Zimbabwe Harare</dc:title>
  <dc:creator/>
  <dc:language>en</dc:language>
  <cp:keywords/>
  <dcterms:created xsi:type="dcterms:W3CDTF">2026-07-20T21:37:09Z</dcterms:created>
  <dcterms:modified xsi:type="dcterms:W3CDTF">2026-07-20T21:37:09Z</dcterms:modified>
</cp:coreProperties>
</file>

<file path=docProps/custom.xml><?xml version="1.0" encoding="utf-8"?>
<Properties xmlns="http://schemas.openxmlformats.org/officeDocument/2006/custom-properties" xmlns:vt="http://schemas.openxmlformats.org/officeDocument/2006/docPropsVTypes"/>
</file>