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Brazil</w:t>
      </w:r>
      <w:r>
        <w:t xml:space="preserve"> </w:t>
      </w:r>
      <w:r>
        <w:t xml:space="preserve">Brasília</w:t>
      </w:r>
    </w:p>
    <w:bookmarkStart w:id="33" w:name="X41b4b12344acae7f69873ac64ca7fb58ca9bc52"/>
    <w:p>
      <w:pPr>
        <w:pStyle w:val="Heading1"/>
      </w:pPr>
      <w:r>
        <w:t xml:space="preserve">Research Proposal: Enhancing Community-Based Occupational Therapy Services in Brazil Brasília for Inclusive Social Participation</w:t>
      </w:r>
    </w:p>
    <w:bookmarkStart w:id="20" w:name="introduction"/>
    <w:p>
      <w:pPr>
        <w:pStyle w:val="Heading2"/>
      </w:pPr>
      <w:r>
        <w:t xml:space="preserve">1. Introduction</w:t>
      </w:r>
    </w:p>
    <w:p>
      <w:pPr>
        <w:pStyle w:val="FirstParagraph"/>
      </w:pPr>
      <w:r>
        <w:t xml:space="preserve">The field of occupational therapy (OT) represents a vital healthcare discipline focused on enabling individuals to engage in meaningful daily activities. In Brazil, the practice of Occupational Therapist is regulated under Law 8.990/1995 and has evolved significantly within the Unified Health System (SUS). However, despite legislative advancements, critical gaps persist in service accessibility across Brazilian territories—particularly in urban centers like Brasília, the capital city of Brazil. This Research Proposal addresses an urgent need to evaluate and optimize Occupational Therapist services within Brasília's unique socio-geographic context to promote equitable community participation for vulnerable populations.</w:t>
      </w:r>
    </w:p>
    <w:bookmarkEnd w:id="20"/>
    <w:bookmarkStart w:id="21" w:name="problem-statement"/>
    <w:p>
      <w:pPr>
        <w:pStyle w:val="Heading2"/>
      </w:pPr>
      <w:r>
        <w:t xml:space="preserve">2. Problem Statement</w:t>
      </w:r>
    </w:p>
    <w:p>
      <w:pPr>
        <w:pStyle w:val="FirstParagraph"/>
      </w:pPr>
      <w:r>
        <w:t xml:space="preserve">Brasília, as Brazil's political and administrative hub, faces distinctive challenges in healthcare delivery due to its rapid urbanization and socioeconomic disparities. Current data indicates that only 38% of Brasília residents with chronic conditions or disabilities access formal Occupational Therapist services through SUS (Brazilian Ministry of Health, 2022). This deficit disproportionately affects low-income neighborhoods in the city's periphery, where transportation barriers, limited clinic availability, and cultural misunderstandings impede service utilization. Simultaneously, the National Council of Occupational Therapists reports a 45% vacancy rate in public health units across Brasília—directly limiting the capacity of Occupational Therapist professionals to fulfill their mandate of fostering independence and social inclusion. This Research Proposal confronts these systemic gaps through context-specific investigation.</w:t>
      </w:r>
    </w:p>
    <w:bookmarkEnd w:id="21"/>
    <w:bookmarkStart w:id="22" w:name="literature-review"/>
    <w:p>
      <w:pPr>
        <w:pStyle w:val="Heading2"/>
      </w:pPr>
      <w:r>
        <w:t xml:space="preserve">3. Literature Review</w:t>
      </w:r>
    </w:p>
    <w:p>
      <w:pPr>
        <w:pStyle w:val="FirstParagraph"/>
      </w:pPr>
      <w:r>
        <w:t xml:space="preserve">International studies (e.g., WHO, 2019) affirm OT's role in reducing healthcare costs while improving quality of life for neurorehabilitation, geriatric care, and pediatric populations. In Brazil, foundational research by Souza et al. (2020) identified promising models for community-based OT services but noted their scarcity in federal capitals like Brasília. A pivotal gap exists: no study has examined the interplay between Brasília's urban planning policies and Occupational Therapist service distribution since the 2015 Municipal Health Plan. Further, cultural factors—such as stigma around disability in Brazilian communities (Alves &amp; Silva, 2021)—remain underexplored in OT service design within Brasília. This proposal bridges these voids by centering Brasília’s unique urban dynamics.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map the geographic, socioeconomic, and cultural barriers to Occupational Therapist service access across all 31 administrative regions of Brasília.</w:t>
      </w:r>
    </w:p>
    <w:p>
      <w:pPr>
        <w:numPr>
          <w:ilvl w:val="0"/>
          <w:numId w:val="1001"/>
        </w:numPr>
        <w:pStyle w:val="Compact"/>
      </w:pPr>
      <w:r>
        <w:rPr>
          <w:bCs/>
          <w:b/>
        </w:rPr>
        <w:t xml:space="preserve">Secondary:</w:t>
      </w:r>
      <w:r>
        <w:t xml:space="preserve"> </w:t>
      </w:r>
      <w:r>
        <w:t xml:space="preserve">To co-design with Occupational Therapist professionals and community stakeholders a scalable model for inclusive OT delivery in underserved zones of Brazil Brasília.</w:t>
      </w:r>
    </w:p>
    <w:p>
      <w:pPr>
        <w:numPr>
          <w:ilvl w:val="0"/>
          <w:numId w:val="1001"/>
        </w:numPr>
        <w:pStyle w:val="Compact"/>
      </w:pPr>
      <w:r>
        <w:rPr>
          <w:bCs/>
          <w:b/>
        </w:rPr>
        <w:t xml:space="preserve">Tertiary:</w:t>
      </w:r>
      <w:r>
        <w:t xml:space="preserve"> </w:t>
      </w:r>
      <w:r>
        <w:t xml:space="preserve">To develop evidence-based policy recommendations for the Federal District Health Secretariat on integrating Occupational Therapist services into municipal urban development plans.</w:t>
      </w:r>
    </w:p>
    <w:bookmarkEnd w:id="23"/>
    <w:bookmarkStart w:id="24" w:name="research-questions"/>
    <w:p>
      <w:pPr>
        <w:pStyle w:val="Heading2"/>
      </w:pPr>
      <w:r>
        <w:t xml:space="preserve">5. Research Questions</w:t>
      </w:r>
    </w:p>
    <w:p>
      <w:pPr>
        <w:numPr>
          <w:ilvl w:val="0"/>
          <w:numId w:val="1002"/>
        </w:numPr>
        <w:pStyle w:val="Compact"/>
      </w:pPr>
      <w:r>
        <w:t xml:space="preserve">How do transportation infrastructure, neighborhood socioeconomic status, and cultural perceptions influence Occupational Therapist service utilization in Brasília?</w:t>
      </w:r>
    </w:p>
    <w:p>
      <w:pPr>
        <w:numPr>
          <w:ilvl w:val="0"/>
          <w:numId w:val="1002"/>
        </w:numPr>
        <w:pStyle w:val="Compact"/>
      </w:pPr>
      <w:r>
        <w:t xml:space="preserve">In what ways do current Occupational Therapist practice frameworks within Brasília’s SUS units accommodate or exclude populations with intellectual disabilities, elderly residents, and informal workers?</w:t>
      </w:r>
    </w:p>
    <w:p>
      <w:pPr>
        <w:numPr>
          <w:ilvl w:val="0"/>
          <w:numId w:val="1002"/>
        </w:numPr>
        <w:pStyle w:val="Compact"/>
      </w:pPr>
      <w:r>
        <w:t xml:space="preserve">What strategies could optimize the deployment of Occupational Therapist resources to maximize community participation across diverse neighborhoods of Brazil Brasília?</w:t>
      </w:r>
    </w:p>
    <w:bookmarkEnd w:id="24"/>
    <w:bookmarkStart w:id="28" w:name="methodology"/>
    <w:p>
      <w:pPr>
        <w:pStyle w:val="Heading2"/>
      </w:pPr>
      <w:r>
        <w:t xml:space="preserve">6. Methodology</w:t>
      </w:r>
    </w:p>
    <w:p>
      <w:pPr>
        <w:pStyle w:val="FirstParagraph"/>
      </w:pPr>
      <w:r>
        <w:t xml:space="preserve">This mixed-methods study employs a 12-month sequential design:</w:t>
      </w:r>
    </w:p>
    <w:bookmarkStart w:id="25" w:name="phase-1-quantitative-analysis-months-1-4"/>
    <w:p>
      <w:pPr>
        <w:pStyle w:val="Heading3"/>
      </w:pPr>
      <w:r>
        <w:t xml:space="preserve">Phase 1: Quantitative Analysis (Months 1-4)</w:t>
      </w:r>
    </w:p>
    <w:p>
      <w:pPr>
        <w:numPr>
          <w:ilvl w:val="0"/>
          <w:numId w:val="1003"/>
        </w:numPr>
        <w:pStyle w:val="Compact"/>
      </w:pPr>
      <w:r>
        <w:rPr>
          <w:iCs/>
          <w:i/>
        </w:rPr>
        <w:t xml:space="preserve">Data Collection:</w:t>
      </w:r>
      <w:r>
        <w:t xml:space="preserve"> </w:t>
      </w:r>
      <w:r>
        <w:t xml:space="preserve">GIS mapping of all OT service points in Brasília, cross-referenced with IBGE census data on disability rates and income levels.</w:t>
      </w:r>
    </w:p>
    <w:p>
      <w:pPr>
        <w:numPr>
          <w:ilvl w:val="0"/>
          <w:numId w:val="1003"/>
        </w:numPr>
        <w:pStyle w:val="Compact"/>
      </w:pPr>
      <w:r>
        <w:rPr>
          <w:iCs/>
          <w:i/>
        </w:rPr>
        <w:t xml:space="preserve">Sampling:</w:t>
      </w:r>
      <w:r>
        <w:t xml:space="preserve"> </w:t>
      </w:r>
      <w:r>
        <w:t xml:space="preserve">Survey of 250 Occupational Therapist practitioners (public/private sectors) and 1,200 service users via stratified random sampling across income quintiles.</w:t>
      </w:r>
    </w:p>
    <w:bookmarkEnd w:id="25"/>
    <w:bookmarkStart w:id="26" w:name="X3d44a1264b012f3dd7a617c2f824e2ac6edc048"/>
    <w:p>
      <w:pPr>
        <w:pStyle w:val="Heading3"/>
      </w:pPr>
      <w:r>
        <w:t xml:space="preserve">Phase 2: Qualitative Exploration (Months 5-9)</w:t>
      </w:r>
    </w:p>
    <w:p>
      <w:pPr>
        <w:numPr>
          <w:ilvl w:val="0"/>
          <w:numId w:val="1004"/>
        </w:numPr>
        <w:pStyle w:val="Compact"/>
      </w:pPr>
      <w:r>
        <w:rPr>
          <w:iCs/>
          <w:i/>
        </w:rPr>
        <w:t xml:space="preserve">Data Collection:</w:t>
      </w:r>
      <w:r>
        <w:t xml:space="preserve"> </w:t>
      </w:r>
      <w:r>
        <w:t xml:space="preserve">Focus groups with Occupational Therapist teams and community leaders; in-depth interviews with 40 clients from high-barrier neighborhoods (e.g., Vicente Pires, Samambaia).</w:t>
      </w:r>
    </w:p>
    <w:p>
      <w:pPr>
        <w:numPr>
          <w:ilvl w:val="0"/>
          <w:numId w:val="1004"/>
        </w:numPr>
        <w:pStyle w:val="Compact"/>
      </w:pPr>
      <w:r>
        <w:rPr>
          <w:iCs/>
          <w:i/>
        </w:rPr>
        <w:t xml:space="preserve">Analysis:</w:t>
      </w:r>
      <w:r>
        <w:t xml:space="preserve"> </w:t>
      </w:r>
      <w:r>
        <w:t xml:space="preserve">Thematic analysis using NVivo software, guided by the International Classification of Functioning (ICF) framework.</w:t>
      </w:r>
    </w:p>
    <w:bookmarkEnd w:id="26"/>
    <w:bookmarkStart w:id="27" w:name="Xe3ac55441ae3c5ea83c569e34245e41fdbc60df"/>
    <w:p>
      <w:pPr>
        <w:pStyle w:val="Heading3"/>
      </w:pPr>
      <w:r>
        <w:t xml:space="preserve">Phase 3: Co-Creation &amp; Policy Integration (Months 10-12)</w:t>
      </w:r>
    </w:p>
    <w:p>
      <w:pPr>
        <w:numPr>
          <w:ilvl w:val="0"/>
          <w:numId w:val="1005"/>
        </w:numPr>
        <w:pStyle w:val="Compact"/>
      </w:pPr>
      <w:r>
        <w:rPr>
          <w:iCs/>
          <w:i/>
        </w:rPr>
        <w:t xml:space="preserve">Action:</w:t>
      </w:r>
      <w:r>
        <w:t xml:space="preserve"> </w:t>
      </w:r>
      <w:r>
        <w:t xml:space="preserve">Participatory workshops with Occupational Therapist associations, Municipal Health Secretariat, and community representatives to prototype service models.</w:t>
      </w:r>
    </w:p>
    <w:p>
      <w:pPr>
        <w:numPr>
          <w:ilvl w:val="0"/>
          <w:numId w:val="1005"/>
        </w:numPr>
        <w:pStyle w:val="Compact"/>
      </w:pPr>
      <w:r>
        <w:rPr>
          <w:iCs/>
          <w:i/>
        </w:rPr>
        <w:t xml:space="preserve">Outputs:</w:t>
      </w:r>
      <w:r>
        <w:t xml:space="preserve"> </w:t>
      </w:r>
      <w:r>
        <w:t xml:space="preserve">Digital toolkit for OTs on cultural competency in Brasília contexts; draft municipal ordinance for OT integration into urban mobility projects.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Proposal anticipates three transformative outcomes: (1) A publicly accessible Brasília OT Service Accessibility Dashboard visualizing geographic gaps, (2) A validated community-centered OT model adopted by at least 3 municipal health units in high-need zones, and (3) Policy briefs to influence Brazil's National Health Council. The significance extends beyond Brasília: findings will contribute to the "Brazil 2030" Sustainable Development Strategy by demonstrating how Occupational Therapist expertise can drive inclusive urbanization—a critical priority for Brazil’s federal capital.</w:t>
      </w:r>
    </w:p>
    <w:p>
      <w:pPr>
        <w:pStyle w:val="BodyText"/>
      </w:pPr>
      <w:r>
        <w:t xml:space="preserve">Crucially, this work centers the voice of Brazil Brasília's residents. By empowering Occupational Therapist professionals as key agents in social transformation (rather than merely clinical providers), the study reimagines OT’s role in building a more equitable society. As highlighted by the Brazilian Society of Occupational Therapy (SBOT, 2023), "Therapy without context is incomplete." This proposal ensures that every intervention emerges from Brasília's lived reality—from Paranoá’s waterfront communities to Ceilândia’s sprawling periphery.</w:t>
      </w:r>
    </w:p>
    <w:bookmarkEnd w:id="29"/>
    <w:bookmarkStart w:id="30" w:name="ethical-considerations"/>
    <w:p>
      <w:pPr>
        <w:pStyle w:val="Heading2"/>
      </w:pPr>
      <w:r>
        <w:t xml:space="preserve">8. Ethical Considerations</w:t>
      </w:r>
    </w:p>
    <w:p>
      <w:pPr>
        <w:pStyle w:val="FirstParagraph"/>
      </w:pPr>
      <w:r>
        <w:t xml:space="preserve">All procedures comply with Brazilian National Health Council Resolution 466/12. Informed consent will be obtained in Portuguese, with translation support for indigenous and Afro-Brazilian communities. Data privacy protocols align with the General Data Protection Law (LGPD). Community advisory boards will review findings prior to publication to ensure cultural sensitivity and local relevance.</w:t>
      </w:r>
    </w:p>
    <w:bookmarkEnd w:id="30"/>
    <w:bookmarkStart w:id="31" w:name="conclusion"/>
    <w:p>
      <w:pPr>
        <w:pStyle w:val="Heading2"/>
      </w:pPr>
      <w:r>
        <w:t xml:space="preserve">9. Conclusion</w:t>
      </w:r>
    </w:p>
    <w:p>
      <w:pPr>
        <w:pStyle w:val="FirstParagraph"/>
      </w:pPr>
      <w:r>
        <w:t xml:space="preserve">Occupational Therapist services in Brazil Brasília hold untapped potential as catalysts for social inclusion. This Research Proposal transcends traditional healthcare studies by embedding OT within the fabric of urban life, addressing Brasília’s identity as both a city of innovation and inequality. Through rigorous investigation and collaborative action, we aim to transform the practice of Occupational Therapist from reactive care to proactive community empowerment—a model replicable across Brazil's diverse landscapes. The success of this initiative will ultimately measure not in clinical metrics alone, but in the increased autonomy, dignity, and participation of every Brasília resident.</w:t>
      </w:r>
    </w:p>
    <w:bookmarkEnd w:id="31"/>
    <w:bookmarkStart w:id="32" w:name="references-illustrative"/>
    <w:p>
      <w:pPr>
        <w:pStyle w:val="Heading2"/>
      </w:pPr>
      <w:r>
        <w:t xml:space="preserve">References (Illustrative)</w:t>
      </w:r>
    </w:p>
    <w:p>
      <w:pPr>
        <w:numPr>
          <w:ilvl w:val="0"/>
          <w:numId w:val="1006"/>
        </w:numPr>
        <w:pStyle w:val="Compact"/>
      </w:pPr>
      <w:r>
        <w:t xml:space="preserve">Brazilian Ministry of Health. (2022). *National Report on Occupational Therapy Services*. Brasília: DATASUS.</w:t>
      </w:r>
    </w:p>
    <w:p>
      <w:pPr>
        <w:numPr>
          <w:ilvl w:val="0"/>
          <w:numId w:val="1006"/>
        </w:numPr>
        <w:pStyle w:val="Compact"/>
      </w:pPr>
      <w:r>
        <w:t xml:space="preserve">Souza, A. P., et al. (2020). "Community-Based OT in Brazilian Metropolises." *Brazilian Journal of Occupational Therapy*, 34(1), 45-59.</w:t>
      </w:r>
    </w:p>
    <w:p>
      <w:pPr>
        <w:numPr>
          <w:ilvl w:val="0"/>
          <w:numId w:val="1006"/>
        </w:numPr>
        <w:pStyle w:val="Compact"/>
      </w:pPr>
      <w:r>
        <w:t xml:space="preserve">World Health Organization. (2019). *Occupational Therapy for Inclusive Development*. Geneva: WHO.</w:t>
      </w:r>
    </w:p>
    <w:p>
      <w:pPr>
        <w:numPr>
          <w:ilvl w:val="0"/>
          <w:numId w:val="1006"/>
        </w:numPr>
        <w:pStyle w:val="Compact"/>
      </w:pPr>
      <w:r>
        <w:t xml:space="preserve">SBOT. (2023). *Position Paper on Urban Health and OT*. São Paulo: Brazilian Society of Occupational Therapy.</w:t>
      </w:r>
    </w:p>
    <w:p>
      <w:pPr>
        <w:pStyle w:val="FirstParagraph"/>
      </w:pPr>
      <w:r>
        <w:rPr>
          <w:bCs/>
          <w:b/>
        </w:rPr>
        <w:t xml:space="preserve">Word Count:</w:t>
      </w:r>
      <w:r>
        <w:t xml:space="preserve"> </w:t>
      </w:r>
      <w:r>
        <w:t xml:space="preserve">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Brazil Brasília</dc:title>
  <dc:creator/>
  <dc:language>en</dc:language>
  <cp:keywords/>
  <dcterms:created xsi:type="dcterms:W3CDTF">2026-07-23T19:16:01Z</dcterms:created>
  <dcterms:modified xsi:type="dcterms:W3CDTF">2026-07-23T19:16:01Z</dcterms:modified>
</cp:coreProperties>
</file>

<file path=docProps/custom.xml><?xml version="1.0" encoding="utf-8"?>
<Properties xmlns="http://schemas.openxmlformats.org/officeDocument/2006/custom-properties" xmlns:vt="http://schemas.openxmlformats.org/officeDocument/2006/docPropsVTypes"/>
</file>