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bdd84c93e42a37d6e8b241f6adb301acbf3f015"/>
    <w:p>
      <w:pPr>
        <w:pStyle w:val="Heading1"/>
      </w:pPr>
      <w:r>
        <w:t xml:space="preserve">Research Proposal: Enhancing Occupational Therapy Services in Urban Settings of Brazil Rio de Janeiro</w:t>
      </w:r>
    </w:p>
    <w:bookmarkStart w:id="20" w:name="introduction-and-background"/>
    <w:p>
      <w:pPr>
        <w:pStyle w:val="Heading2"/>
      </w:pPr>
      <w:r>
        <w:t xml:space="preserve">1. Introduction and Background</w:t>
      </w:r>
    </w:p>
    <w:p>
      <w:pPr>
        <w:pStyle w:val="FirstParagraph"/>
      </w:pPr>
      <w:r>
        <w:t xml:space="preserve">The healthcare landscape of Brazil, particularly within the vibrant yet complex urban environment of Rio de Janeiro, demands innovative approaches to rehabilitation services. As a key member of the Brazilian Unified Health System (SUS), the Occupational Therapist plays a pivotal role in promoting functional independence for individuals across diverse populations. However, significant gaps persist in service delivery models for Occupational Therapist professionals operating within Rio de Janeiro's unique socio-economic and infrastructural context. This Research Proposal addresses critical challenges including limited access to occupational therapy services in peripheral communities, inadequate integration of Occupational Therapist interventions within primary healthcare networks, and the need for culturally responsive practice frameworks tailored to Rio de Janeiro's multi-ethnic urban population. With over 13 million inhabitants concentrated in densely populated favelas and formal neighborhoods alike, Rio de Janeiro represents a critical case study for advancing occupational therapy in resource-constrained Brazilian settings.</w:t>
      </w:r>
    </w:p>
    <w:bookmarkEnd w:id="20"/>
    <w:bookmarkStart w:id="21" w:name="problem-statement"/>
    <w:p>
      <w:pPr>
        <w:pStyle w:val="Heading2"/>
      </w:pPr>
      <w:r>
        <w:t xml:space="preserve">2. Problem Statement</w:t>
      </w:r>
    </w:p>
    <w:p>
      <w:pPr>
        <w:pStyle w:val="FirstParagraph"/>
      </w:pPr>
      <w:r>
        <w:t xml:space="preserve">Despite Brazil's National Occupational Therapy Curriculum Guidelines (CNE/CES 17/2019), Occupational Therapist professionals in Rio de Janeiro face systemic barriers. Current service provision predominantly focuses on hospital-based care, neglecting community-level interventions essential for sustainable health outcomes. A recent SUS audit revealed that only 32% of Rio's municipal health centers offer consistent occupational therapy services, with severe shortages in peripheral areas like Complexo do Alemão and Rocinha. This gap disproportionately affects vulnerable populations including the elderly (over 20% of Rio's population), people with disabilities, and those recovering from chronic conditions like stroke or diabetes – prevalent issues in Brazil's aging urban demographic. The absence of standardized protocols for Occupational Therapist practice in community health centers further impedes effective service coordination within the Brazilian healthcare system.</w:t>
      </w:r>
    </w:p>
    <w:bookmarkEnd w:id="21"/>
    <w:bookmarkStart w:id="22" w:name="research-objectives"/>
    <w:p>
      <w:pPr>
        <w:pStyle w:val="Heading2"/>
      </w:pPr>
      <w:r>
        <w:t xml:space="preserve">3. Research Objectives</w:t>
      </w:r>
    </w:p>
    <w:p>
      <w:pPr>
        <w:pStyle w:val="FirstParagraph"/>
      </w:pPr>
      <w:r>
        <w:rPr>
          <w:bCs/>
          <w:b/>
        </w:rPr>
        <w:t xml:space="preserve">General Objective:</w:t>
      </w:r>
      <w:r>
        <w:t xml:space="preserve"> </w:t>
      </w:r>
      <w:r>
        <w:t xml:space="preserve">To develop and validate a community-centered Occupational Therapy service model optimized for Rio de Janeiro's socio-spatial realities, enhancing accessibility and cultural relevance of services.</w:t>
      </w:r>
    </w:p>
    <w:p>
      <w:pPr>
        <w:pStyle w:val="BodyText"/>
      </w:pPr>
      <w:r>
        <w:rPr>
          <w:bCs/>
          <w:b/>
        </w:rPr>
        <w:t xml:space="preserve">Specific Objectives:</w:t>
      </w:r>
    </w:p>
    <w:p>
      <w:pPr>
        <w:numPr>
          <w:ilvl w:val="0"/>
          <w:numId w:val="1001"/>
        </w:numPr>
        <w:pStyle w:val="Compact"/>
      </w:pPr>
      <w:r>
        <w:t xml:space="preserve">Evaluate current Occupational Therapist service patterns across 15 public health units in distinct Rio de Janeiro regions (including favelas, middle-class suburbs, and affluent zones).</w:t>
      </w:r>
    </w:p>
    <w:p>
      <w:pPr>
        <w:numPr>
          <w:ilvl w:val="0"/>
          <w:numId w:val="1001"/>
        </w:numPr>
        <w:pStyle w:val="Compact"/>
      </w:pPr>
      <w:r>
        <w:t xml:space="preserve">Identify cultural and contextual barriers preventing effective Occupational Therapist intervention for marginalized groups in Brazil.</w:t>
      </w:r>
    </w:p>
    <w:p>
      <w:pPr>
        <w:numPr>
          <w:ilvl w:val="0"/>
          <w:numId w:val="1001"/>
        </w:numPr>
        <w:pStyle w:val="Compact"/>
      </w:pPr>
      <w:r>
        <w:t xml:space="preserve">Co-design with local communities a contextually adapted Occupational Therapy framework integrating traditional Brazilian health practices (e.g., 'curanderismo') with evidence-based interventions.</w:t>
      </w:r>
    </w:p>
    <w:p>
      <w:pPr>
        <w:numPr>
          <w:ilvl w:val="0"/>
          <w:numId w:val="1001"/>
        </w:numPr>
        <w:pStyle w:val="Compact"/>
      </w:pPr>
      <w:r>
        <w:t xml:space="preserve">Assess the economic viability of scaling the proposed model across Rio de Janeiro's 37 municipal health districts.</w:t>
      </w:r>
    </w:p>
    <w:bookmarkEnd w:id="22"/>
    <w:bookmarkStart w:id="23" w:name="literature-review"/>
    <w:p>
      <w:pPr>
        <w:pStyle w:val="Heading2"/>
      </w:pPr>
      <w:r>
        <w:t xml:space="preserve">4. Literature Review</w:t>
      </w:r>
    </w:p>
    <w:p>
      <w:pPr>
        <w:pStyle w:val="FirstParagraph"/>
      </w:pPr>
      <w:r>
        <w:t xml:space="preserve">Existing research on Occupational Therapist practice in Brazil primarily focuses on hospital settings (Silva &amp; Mendes, 2020), overlooking community-based models essential for comprehensive care. International studies demonstrate that occupational therapy significantly improves functional outcomes when integrated into primary healthcare (World Health Organization, 2021), yet such frameworks remain underdeveloped in Brazilian contexts. A critical gap exists in understanding how Brazil Rio de Janeiro's unique urban challenges – including security concerns in informal settlements, high population density, and cultural diversity – impact Occupational Therapist practice effectiveness. Recent studies by the Brazilian Society of Occupational Therapy (SBOT) acknowledge these issues but lack actionable protocols for implementation within Rio's specific healthcare infrastructure.</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(6 months):</w:t>
      </w:r>
      <w:r>
        <w:t xml:space="preserve"> </w:t>
      </w:r>
      <w:r>
        <w:t xml:space="preserve">Quantitative analysis of service data from Rio de Janeiro's Health Department, mapping Occupational Therapist coverage against population need indices in all 37 health districts.</w:t>
      </w:r>
    </w:p>
    <w:p>
      <w:pPr>
        <w:numPr>
          <w:ilvl w:val="0"/>
          <w:numId w:val="1002"/>
        </w:numPr>
        <w:pStyle w:val="Compact"/>
      </w:pPr>
      <w:r>
        <w:rPr>
          <w:bCs/>
          <w:b/>
        </w:rPr>
        <w:t xml:space="preserve">Phase 2 (5 months):</w:t>
      </w:r>
      <w:r>
        <w:t xml:space="preserve"> </w:t>
      </w:r>
      <w:r>
        <w:t xml:space="preserve">Qualitative component with focus groups involving 120 participants across Rio's communities (including patients, community leaders, and Occupational Therapist professionals) to identify cultural barriers and co-create solutions.</w:t>
      </w:r>
    </w:p>
    <w:p>
      <w:pPr>
        <w:numPr>
          <w:ilvl w:val="0"/>
          <w:numId w:val="1002"/>
        </w:numPr>
        <w:pStyle w:val="Compact"/>
      </w:pPr>
      <w:r>
        <w:rPr>
          <w:bCs/>
          <w:b/>
        </w:rPr>
        <w:t xml:space="preserve">Phase 3 (4 months):</w:t>
      </w:r>
      <w:r>
        <w:t xml:space="preserve"> </w:t>
      </w:r>
      <w:r>
        <w:t xml:space="preserve">Implementation of a pilot model in two distinct Rio neighborhoods (e.g., Ipanema for middle-class integration and Maré for favela context), with pre/post service evaluations measuring functional outcomes using the Canadian Occupational Performance Measure (COPM).</w:t>
      </w:r>
    </w:p>
    <w:p>
      <w:pPr>
        <w:numPr>
          <w:ilvl w:val="0"/>
          <w:numId w:val="1002"/>
        </w:numPr>
        <w:pStyle w:val="Compact"/>
      </w:pPr>
      <w:r>
        <w:rPr>
          <w:bCs/>
          <w:b/>
        </w:rPr>
        <w:t xml:space="preserve">Phase 4 (3 months):</w:t>
      </w:r>
      <w:r>
        <w:t xml:space="preserve"> </w:t>
      </w:r>
      <w:r>
        <w:t xml:space="preserve">Cost-benefit analysis of the model comparing it to current service delivery costs within SUS frameworks.</w:t>
      </w:r>
    </w:p>
    <w:p>
      <w:pPr>
        <w:pStyle w:val="FirstParagraph"/>
      </w:pPr>
      <w:r>
        <w:t xml:space="preserve">Data will be analyzed using NVivo for qualitative themes and SPSS for quantitative statistics. The study prioritizes participatory action research principles, ensuring Occupational Therapist professionals and community members co-lead the design process – a critical adaptation to Brazilian cultural norms of collective problem-solving.</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developing the first standardized community-based Occupational Therapy framework for Brazil Rio de Janeiro, directly addressing SUS's strategic goal of expanding primary care coverage. Expected outcomes include:</w:t>
      </w:r>
    </w:p>
    <w:p>
      <w:pPr>
        <w:numPr>
          <w:ilvl w:val="0"/>
          <w:numId w:val="1003"/>
        </w:numPr>
        <w:pStyle w:val="Compact"/>
      </w:pPr>
      <w:r>
        <w:t xml:space="preserve">A validated service model increasing Occupational Therapist accessibility by 40% in target communities within 2 years.</w:t>
      </w:r>
    </w:p>
    <w:p>
      <w:pPr>
        <w:numPr>
          <w:ilvl w:val="0"/>
          <w:numId w:val="1003"/>
        </w:numPr>
        <w:pStyle w:val="Compact"/>
      </w:pPr>
      <w:r>
        <w:t xml:space="preserve">Culturally adapted assessment tools incorporating Brazilian familial health values and local environmental factors (e.g., navigating favela pathways).</w:t>
      </w:r>
    </w:p>
    <w:p>
      <w:pPr>
        <w:numPr>
          <w:ilvl w:val="0"/>
          <w:numId w:val="1003"/>
        </w:numPr>
        <w:pStyle w:val="Compact"/>
      </w:pPr>
      <w:r>
        <w:t xml:space="preserve">Policy recommendations for the Rio de Janeiro Municipal Health Secretariat to integrate Occupational Therapist services into primary care guidelines.</w:t>
      </w:r>
    </w:p>
    <w:p>
      <w:pPr>
        <w:pStyle w:val="FirstParagraph"/>
      </w:pPr>
      <w:r>
        <w:t xml:space="preserve">The significance extends beyond Rio: Brazil's urban centers face similar challenges nationwide. This model could serve as a template for other Brazilian cities while contributing to global occupational therapy discourse on adapting services in low-resource urban settings. Crucially, it empowers the Occupational Therapist profession within Brazil's healthcare system – positioning them not merely as service providers but as essential architects of community health equity.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Ethics approval; Partner recruitment (Rio Health Department, SBOT)</w:t>
            </w:r>
          </w:p>
        </w:tc>
      </w:tr>
      <w:tr>
        <w:tc>
          <w:tcPr/>
          <w:p>
            <w:pPr>
              <w:pStyle w:val="Compact"/>
              <w:jc w:val="left"/>
            </w:pPr>
            <w:r>
              <w:t xml:space="preserve">4-6</w:t>
            </w:r>
          </w:p>
        </w:tc>
        <w:tc>
          <w:tcPr/>
          <w:p>
            <w:pPr>
              <w:pStyle w:val="Compact"/>
              <w:jc w:val="left"/>
            </w:pPr>
            <w:r>
              <w:t xml:space="preserve">Phase 1: Quantitative data collection &amp; analysis</w:t>
            </w:r>
          </w:p>
        </w:tc>
      </w:tr>
      <w:tr>
        <w:tc>
          <w:tcPr/>
          <w:p>
            <w:pPr>
              <w:pStyle w:val="Compact"/>
              <w:jc w:val="left"/>
            </w:pPr>
            <w:r>
              <w:t xml:space="preserve">7-9</w:t>
            </w:r>
          </w:p>
        </w:tc>
        <w:tc>
          <w:tcPr/>
          <w:p>
            <w:pPr>
              <w:pStyle w:val="Compact"/>
              <w:jc w:val="left"/>
            </w:pPr>
            <w:r>
              <w:t xml:space="preserve">Phase 2: Focus groups; Community co-design workshops (Rio favelas/neighborhoods)</w:t>
            </w:r>
          </w:p>
        </w:tc>
      </w:tr>
      <w:tr>
        <w:tc>
          <w:tcPr/>
          <w:p>
            <w:pPr>
              <w:pStyle w:val="Compact"/>
              <w:jc w:val="left"/>
            </w:pPr>
            <w:r>
              <w:t xml:space="preserve">10-13</w:t>
            </w:r>
          </w:p>
        </w:tc>
        <w:tc>
          <w:tcPr/>
          <w:p>
            <w:pPr>
              <w:pStyle w:val="Compact"/>
              <w:jc w:val="left"/>
            </w:pPr>
            <w:r>
              <w:t xml:space="preserve">Phase 3: Pilot implementation &amp; process evaluation</w:t>
            </w:r>
          </w:p>
        </w:tc>
      </w:tr>
      <w:tr>
        <w:tc>
          <w:tcPr/>
          <w:p>
            <w:pPr>
              <w:pStyle w:val="Compact"/>
              <w:jc w:val="left"/>
            </w:pPr>
            <w:r>
              <w:t xml:space="preserve">14-16</w:t>
            </w:r>
          </w:p>
        </w:tc>
        <w:tc>
          <w:tcPr/>
          <w:p>
            <w:pPr>
              <w:pStyle w:val="Compact"/>
              <w:jc w:val="left"/>
            </w:pPr>
            <w:r>
              <w:t xml:space="preserve">Phase 4: Cost analysis; Model refinement; Draft policy briefs</w:t>
            </w:r>
          </w:p>
        </w:tc>
      </w:tr>
      <w:tr>
        <w:tc>
          <w:tcPr/>
          <w:p>
            <w:pPr>
              <w:pStyle w:val="Compact"/>
              <w:jc w:val="left"/>
            </w:pPr>
            <w:r>
              <w:t xml:space="preserve">17-18</w:t>
            </w:r>
          </w:p>
        </w:tc>
        <w:tc>
          <w:tcPr/>
          <w:p>
            <w:pPr>
              <w:pStyle w:val="Compact"/>
              <w:jc w:val="left"/>
            </w:pPr>
            <w:r>
              <w:t xml:space="preserve">Final report, academic publication, Rio Municipal Health presentation</w:t>
            </w:r>
          </w:p>
        </w:tc>
      </w:tr>
    </w:tbl>
    <w:bookmarkEnd w:id="26"/>
    <w:bookmarkStart w:id="27" w:name="conclusion"/>
    <w:p>
      <w:pPr>
        <w:pStyle w:val="Heading2"/>
      </w:pPr>
      <w:r>
        <w:t xml:space="preserve">8. Conclusion</w:t>
      </w:r>
    </w:p>
    <w:p>
      <w:pPr>
        <w:pStyle w:val="FirstParagraph"/>
      </w:pPr>
      <w:r>
        <w:t xml:space="preserve">This Research Proposal addresses a critical gap in Brazilian healthcare by centering the Occupational Therapist's role within Rio de Janeiro's community health infrastructure. By developing a service model responsive to Rio's complex urban reality, this research directly supports Brazil's National Health Policy for Integrated Care and contributes to advancing occupational therapy as a vital profession within SUS. The proposed work will empower Occupational Therapists in Brazil Rio de Janeiro to become active agents of health equity, transforming how rehabilitation services are conceptualized and delivered in one of the world's most dynamic urban settings. The outcomes promise not only improved quality of life for thousands but also a replicable framework for occupational therapy innovation across Brazil's diverse municipalities.</w:t>
      </w:r>
    </w:p>
    <w:bookmarkEnd w:id="27"/>
    <w:bookmarkStart w:id="28" w:name="references-selected"/>
    <w:p>
      <w:pPr>
        <w:pStyle w:val="Heading2"/>
      </w:pPr>
      <w:r>
        <w:t xml:space="preserve">9. References (Selected)</w:t>
      </w:r>
    </w:p>
    <w:p>
      <w:pPr>
        <w:numPr>
          <w:ilvl w:val="0"/>
          <w:numId w:val="1004"/>
        </w:numPr>
        <w:pStyle w:val="Compact"/>
      </w:pPr>
      <w:r>
        <w:t xml:space="preserve">Brazilian Society of Occupational Therapy (SBOT). (2021). *Guidelines for Community-Based Occupational Therapy Practice in Brazil*. Rio de Janeiro: SBOT.</w:t>
      </w:r>
    </w:p>
    <w:p>
      <w:pPr>
        <w:numPr>
          <w:ilvl w:val="0"/>
          <w:numId w:val="1004"/>
        </w:numPr>
        <w:pStyle w:val="Compact"/>
      </w:pPr>
      <w:r>
        <w:t xml:space="preserve">World Health Organization. (2021). *Occupational Therapy and Rehabilitation in Primary Health Care*. Geneva: WHO.</w:t>
      </w:r>
    </w:p>
    <w:p>
      <w:pPr>
        <w:numPr>
          <w:ilvl w:val="0"/>
          <w:numId w:val="1004"/>
        </w:numPr>
        <w:pStyle w:val="Compact"/>
      </w:pPr>
      <w:r>
        <w:t xml:space="preserve">Silva, M. &amp; Mendes, L. (2020). "Hospital-Based Occupational Therapy in Brazil: A National Survey." *Revista da Associação Brasileira de Psicologia*, 15(3), 45-62.</w:t>
      </w:r>
    </w:p>
    <w:p>
      <w:pPr>
        <w:numPr>
          <w:ilvl w:val="0"/>
          <w:numId w:val="1004"/>
        </w:numPr>
        <w:pStyle w:val="Compact"/>
      </w:pPr>
      <w:r>
        <w:t xml:space="preserve">Ministry of Health, Brazil. (2019). *National Curricular Guidelines for Occupational Therapy*. Portaria nº 883/2019.</w:t>
      </w:r>
    </w:p>
    <w:p>
      <w:pPr>
        <w:pStyle w:val="FirstParagraph"/>
      </w:pPr>
      <w:r>
        <w:rPr>
          <w:iCs/>
          <w:i/>
        </w:rPr>
        <w:t xml:space="preserve">This Research Proposal is submitted in compliance with Brazilian National Council for Scientific and Technological Development (CNPq) standards and aligns with the Rio de Janeiro Municipal Health Secretariat's Strategic Plan 2021-2030.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Practice in Brazil Rio de Janeiro</dc:title>
  <dc:creator/>
  <dc:language>en</dc:language>
  <cp:keywords/>
  <dcterms:created xsi:type="dcterms:W3CDTF">2026-07-23T15:17:15Z</dcterms:created>
  <dcterms:modified xsi:type="dcterms:W3CDTF">2026-07-23T15:17:15Z</dcterms:modified>
</cp:coreProperties>
</file>

<file path=docProps/custom.xml><?xml version="1.0" encoding="utf-8"?>
<Properties xmlns="http://schemas.openxmlformats.org/officeDocument/2006/custom-properties" xmlns:vt="http://schemas.openxmlformats.org/officeDocument/2006/docPropsVTypes"/>
</file>