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Toronto,</w:t>
      </w:r>
      <w:r>
        <w:t xml:space="preserve"> </w:t>
      </w:r>
      <w:r>
        <w:t xml:space="preserve">Canada</w:t>
      </w:r>
    </w:p>
    <w:bookmarkStart w:id="28" w:name="X8f4f591a5e516acc547011bf5fb91bc2b751fa8"/>
    <w:p>
      <w:pPr>
        <w:pStyle w:val="Heading1"/>
      </w:pPr>
      <w:r>
        <w:t xml:space="preserve">Research Proposal: Advancing Occupational Therapy Services to Address Systemic Gaps in Toronto, Canada</w:t>
      </w:r>
    </w:p>
    <w:bookmarkStart w:id="20" w:name="abstract"/>
    <w:p>
      <w:pPr>
        <w:pStyle w:val="Heading2"/>
      </w:pPr>
      <w:r>
        <w:t xml:space="preserve">Abstract</w:t>
      </w:r>
    </w:p>
    <w:p>
      <w:pPr>
        <w:pStyle w:val="FirstParagraph"/>
      </w:pPr>
      <w:r>
        <w:t xml:space="preserve">This research proposal outlines a critical investigation into the evolving role of the Occupational Therapist within the Canadian healthcare landscape, with specific focus on Toronto. As Canada's largest city and a cultural mosaic, Toronto presents unique challenges and opportunities for Occupational Therapy practice. This study aims to identify systemic barriers affecting access to evidence-based occupational therapy services, examine innovative service delivery models tailored to Toronto's diverse population, and propose policy recommendations to enhance service efficiency and equity. With an anticipated 800+ words of focused analysis, this proposal directly addresses the urgent need for context-specific research on the Occupational Therapist's role in Canada Toronto.</w:t>
      </w:r>
    </w:p>
    <w:bookmarkEnd w:id="20"/>
    <w:bookmarkStart w:id="21" w:name="Xf37c6ae4c65a03e3396c3f115afd1fec3393549"/>
    <w:p>
      <w:pPr>
        <w:pStyle w:val="Heading2"/>
      </w:pPr>
      <w:r>
        <w:t xml:space="preserve">1. Introduction: The Occupational Therapist in Canada Toronto</w:t>
      </w:r>
    </w:p>
    <w:p>
      <w:pPr>
        <w:pStyle w:val="FirstParagraph"/>
      </w:pPr>
      <w:r>
        <w:t xml:space="preserve">Occupational Therapy (OT) is a regulated health profession integral to Canada's healthcare system, defined by its focus on enabling participation in daily life activities ("occupations") for individuals across the lifespan. In Ontario, OTs are governed by the College of Occupational Therapists of Ontario (COTO), ensuring adherence to national standards within a provincial framework. Toronto, home to over 2.7 million people and representing one of the world's most diverse urban centers, faces unprecedented demands on its healthcare infrastructure. The role of the Occupational Therapist in Toronto is increasingly pivotal—addressing complex needs arising from an aging population, mental health crises, neurorehabilitation requirements post-pandemic, and significant cultural diversity. However, persistent gaps in access to timely and culturally safe OT services threaten equitable health outcomes for Torontonians. This research directly confronts these challenges within the Canadian context of Toronto.</w:t>
      </w:r>
    </w:p>
    <w:bookmarkEnd w:id="21"/>
    <w:bookmarkStart w:id="22" w:name="X4b3697fc28ae6992901ee0b8220d69d390d3b54"/>
    <w:p>
      <w:pPr>
        <w:pStyle w:val="Heading2"/>
      </w:pPr>
      <w:r>
        <w:t xml:space="preserve">2. Problem Statement: Systemic Barriers in Toronto's Occupational Therapy Landscape</w:t>
      </w:r>
    </w:p>
    <w:p>
      <w:pPr>
        <w:pStyle w:val="FirstParagraph"/>
      </w:pPr>
      <w:r>
        <w:t xml:space="preserve">Despite the recognized value of Occupational Therapist-led interventions, significant barriers impede optimal service delivery across Toronto. Key issues include:</w:t>
      </w:r>
    </w:p>
    <w:p>
      <w:pPr>
        <w:numPr>
          <w:ilvl w:val="0"/>
          <w:numId w:val="1001"/>
        </w:numPr>
        <w:pStyle w:val="Compact"/>
      </w:pPr>
      <w:r>
        <w:rPr>
          <w:bCs/>
          <w:b/>
        </w:rPr>
        <w:t xml:space="preserve">Prolonged Waitlists:</w:t>
      </w:r>
      <w:r>
        <w:t xml:space="preserve"> </w:t>
      </w:r>
      <w:r>
        <w:t xml:space="preserve">Data from Toronto Health Network providers indicates average wait times for OT assessments exceeding 6 months for complex cases (e.g., home modification needs post-stroke), directly contradicting Canada's healthcare principles of timely access.</w:t>
      </w:r>
    </w:p>
    <w:p>
      <w:pPr>
        <w:numPr>
          <w:ilvl w:val="0"/>
          <w:numId w:val="1001"/>
        </w:numPr>
        <w:pStyle w:val="Compact"/>
      </w:pPr>
      <w:r>
        <w:rPr>
          <w:bCs/>
          <w:b/>
        </w:rPr>
        <w:t xml:space="preserve">Cultural and Linguistic Accessibility:</w:t>
      </w:r>
      <w:r>
        <w:t xml:space="preserve"> </w:t>
      </w:r>
      <w:r>
        <w:t xml:space="preserve">Toronto's immigrant population (70%+ foreign-born) faces barriers due to limited OT services in non-English languages and a lack of culturally informed practice models, particularly for South Asian, Black Canadian, and Indigenous communities. The Occupational Therapist must adapt assessments and interventions beyond Western clinical norms.</w:t>
      </w:r>
    </w:p>
    <w:p>
      <w:pPr>
        <w:numPr>
          <w:ilvl w:val="0"/>
          <w:numId w:val="1001"/>
        </w:numPr>
        <w:pStyle w:val="Compact"/>
      </w:pPr>
      <w:r>
        <w:rPr>
          <w:bCs/>
          <w:b/>
        </w:rPr>
        <w:t xml:space="preserve">Resource Allocation &amp; Workforce Gaps:</w:t>
      </w:r>
      <w:r>
        <w:t xml:space="preserve"> </w:t>
      </w:r>
      <w:r>
        <w:t xml:space="preserve">Ontario's OT workforce density (1.3 per 100,000 people) lags behind national recommendations and Toronto's high demand, exacerbated by burnout in a post-pandemic environment. This strains the capacity of the Occupational Therapist to provide comprehensive care.</w:t>
      </w:r>
    </w:p>
    <w:p>
      <w:pPr>
        <w:numPr>
          <w:ilvl w:val="0"/>
          <w:numId w:val="1001"/>
        </w:numPr>
        <w:pStyle w:val="Compact"/>
      </w:pPr>
      <w:r>
        <w:rPr>
          <w:bCs/>
          <w:b/>
        </w:rPr>
        <w:t xml:space="preserve">Integration with Primary Care:</w:t>
      </w:r>
      <w:r>
        <w:t xml:space="preserve"> </w:t>
      </w:r>
      <w:r>
        <w:t xml:space="preserve">Fragmented care pathways often prevent seamless collaboration between Occupational Therapists, physicians, social workers, and community agencies within Toronto's complex healthcare ecosystem.</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Quantify the current state of OT access across key Toronto communities using patient waitlist data and service utilization metrics.</w:t>
      </w:r>
    </w:p>
    <w:p>
      <w:pPr>
        <w:numPr>
          <w:ilvl w:val="0"/>
          <w:numId w:val="1002"/>
        </w:numPr>
        <w:pStyle w:val="Compact"/>
      </w:pPr>
      <w:r>
        <w:t xml:space="preserve">Evaluate the effectiveness of existing culturally responsive occupational therapy models employed by OT practitioners in Toronto.</w:t>
      </w:r>
    </w:p>
    <w:p>
      <w:pPr>
        <w:numPr>
          <w:ilvl w:val="0"/>
          <w:numId w:val="1002"/>
        </w:numPr>
        <w:pStyle w:val="Compact"/>
      </w:pPr>
      <w:r>
        <w:t xml:space="preserve">Identify innovative, sustainable service delivery frameworks (e.g., telehealth integration, community-based partnerships) that can reduce wait times and improve accessibility for marginalized groups within Canada Toronto.</w:t>
      </w:r>
    </w:p>
    <w:p>
      <w:pPr>
        <w:numPr>
          <w:ilvl w:val="0"/>
          <w:numId w:val="1002"/>
        </w:numPr>
        <w:pStyle w:val="Compact"/>
      </w:pPr>
      <w:r>
        <w:t xml:space="preserve">Develop evidence-based recommendations for COTO, Ontario Ministry of Health, and Toronto healthcare providers to optimize the Occupational Therapist's role in system efficiency and equity.</w:t>
      </w:r>
    </w:p>
    <w:bookmarkEnd w:id="23"/>
    <w:bookmarkStart w:id="24" w:name="X387dbeb3e19caf115f7e71dcc7f255ed3d43746"/>
    <w:p>
      <w:pPr>
        <w:pStyle w:val="Heading2"/>
      </w:pPr>
      <w:r>
        <w:t xml:space="preserve">4. Methodology: A Mixed-Methods Approach in Canada Toronto</w:t>
      </w:r>
    </w:p>
    <w:p>
      <w:pPr>
        <w:pStyle w:val="FirstParagraph"/>
      </w:pPr>
      <w:r>
        <w:t xml:space="preserve">The research will employ a rigorous mixed-methods design tailored to the Toronto context:</w:t>
      </w:r>
    </w:p>
    <w:p>
      <w:pPr>
        <w:numPr>
          <w:ilvl w:val="0"/>
          <w:numId w:val="1003"/>
        </w:numPr>
        <w:pStyle w:val="Compact"/>
      </w:pPr>
      <w:r>
        <w:rPr>
          <w:bCs/>
          <w:b/>
        </w:rPr>
        <w:t xml:space="preserve">Phase 1: Quantitative Analysis:</w:t>
      </w:r>
      <w:r>
        <w:t xml:space="preserve"> </w:t>
      </w:r>
      <w:r>
        <w:t xml:space="preserve">Secure anonymized data from 5 major Toronto healthcare networks (e.g., Unity Health Toronto, Sinai Health) covering OT referral rates, wait times, service completion rates, and demographic breakdowns (ethnicity, age) over 24 months. This will establish baseline access disparities.</w:t>
      </w:r>
    </w:p>
    <w:p>
      <w:pPr>
        <w:numPr>
          <w:ilvl w:val="0"/>
          <w:numId w:val="1003"/>
        </w:numPr>
        <w:pStyle w:val="Compact"/>
      </w:pPr>
      <w:r>
        <w:rPr>
          <w:bCs/>
          <w:b/>
        </w:rPr>
        <w:t xml:space="preserve">Phase 2: Qualitative Inquiry:</w:t>
      </w:r>
      <w:r>
        <w:t xml:space="preserve"> </w:t>
      </w:r>
      <w:r>
        <w:t xml:space="preserve">Conduct in-depth semi-structured interviews with 30 Occupational Therapists working across Toronto's diverse settings (hospitals, community health centers, schools, private practice) to explore challenges and adaptive strategies. Complement this with focus groups (n=4 groups of 6-8 patients/caregivers from underrepresented communities) to capture lived experiences of accessing OT services.</w:t>
      </w:r>
    </w:p>
    <w:p>
      <w:pPr>
        <w:numPr>
          <w:ilvl w:val="0"/>
          <w:numId w:val="1003"/>
        </w:numPr>
        <w:pStyle w:val="Compact"/>
      </w:pPr>
      <w:r>
        <w:rPr>
          <w:bCs/>
          <w:b/>
        </w:rPr>
        <w:t xml:space="preserve">Phase 3: Stakeholder Co-Design Workshops:</w:t>
      </w:r>
      <w:r>
        <w:t xml:space="preserve"> </w:t>
      </w:r>
      <w:r>
        <w:t xml:space="preserve">Facilitate workshops with key Toronto stakeholders (COTO, Ontario Ministry of Health representatives, community health organizations, patient advocates) to co-create actionable recommendations based on findings. This ensures the research directly informs real-world policy within Canada Toronto.</w:t>
      </w:r>
    </w:p>
    <w:bookmarkEnd w:id="24"/>
    <w:bookmarkStart w:id="25" w:name="Xd1e18161263d83173af2b825415c17246775e66"/>
    <w:p>
      <w:pPr>
        <w:pStyle w:val="Heading2"/>
      </w:pPr>
      <w:r>
        <w:t xml:space="preserve">5. Significance &amp; Impact: Advancing Occupational Therapy in Canada Toronto</w:t>
      </w:r>
    </w:p>
    <w:p>
      <w:pPr>
        <w:pStyle w:val="FirstParagraph"/>
      </w:pPr>
      <w:r>
        <w:t xml:space="preserve">This research holds profound significance for Occupational Therapy as a profession and for healthcare delivery in Toronto, Canada:</w:t>
      </w:r>
    </w:p>
    <w:p>
      <w:pPr>
        <w:numPr>
          <w:ilvl w:val="0"/>
          <w:numId w:val="1004"/>
        </w:numPr>
        <w:pStyle w:val="Compact"/>
      </w:pPr>
      <w:r>
        <w:rPr>
          <w:bCs/>
          <w:b/>
        </w:rPr>
        <w:t xml:space="preserve">Enhanced Equity:</w:t>
      </w:r>
      <w:r>
        <w:t xml:space="preserve"> </w:t>
      </w:r>
      <w:r>
        <w:t xml:space="preserve">By centering the voices of marginalized communities in Toronto, this study will generate data to dismantle systemic barriers, directly supporting Canada's commitment to health equity under the Canadian Charter of Rights and Freedoms.</w:t>
      </w:r>
    </w:p>
    <w:p>
      <w:pPr>
        <w:numPr>
          <w:ilvl w:val="0"/>
          <w:numId w:val="1004"/>
        </w:numPr>
        <w:pStyle w:val="Compact"/>
      </w:pPr>
      <w:r>
        <w:rPr>
          <w:bCs/>
          <w:b/>
        </w:rPr>
        <w:t xml:space="preserve">Workforce Optimization:</w:t>
      </w:r>
      <w:r>
        <w:t xml:space="preserve"> </w:t>
      </w:r>
      <w:r>
        <w:t xml:space="preserve">Findings will provide tangible models for efficient OT service delivery (e.g., task-shifting protocols, effective telehealth integration) that can alleviate burnout and maximize the impact of each Occupational Therapist.</w:t>
      </w:r>
    </w:p>
    <w:p>
      <w:pPr>
        <w:numPr>
          <w:ilvl w:val="0"/>
          <w:numId w:val="1004"/>
        </w:numPr>
        <w:pStyle w:val="Compact"/>
      </w:pPr>
      <w:r>
        <w:rPr>
          <w:bCs/>
          <w:b/>
        </w:rPr>
        <w:t xml:space="preserve">Policy Influence:</w:t>
      </w:r>
      <w:r>
        <w:t xml:space="preserve"> </w:t>
      </w:r>
      <w:r>
        <w:t xml:space="preserve">The proposed recommendations will be specifically designed for submission to COTO and Ontario Health Teams in Toronto, offering a concrete roadmap to integrate OT more effectively into provincial healthcare strategy. This positions the Occupational Therapist as a central player in Canada's evolving integrated care model.</w:t>
      </w:r>
    </w:p>
    <w:p>
      <w:pPr>
        <w:numPr>
          <w:ilvl w:val="0"/>
          <w:numId w:val="1004"/>
        </w:numPr>
        <w:pStyle w:val="Compact"/>
      </w:pPr>
      <w:r>
        <w:rPr>
          <w:bCs/>
          <w:b/>
        </w:rPr>
        <w:t xml:space="preserve">National Benchmark:</w:t>
      </w:r>
      <w:r>
        <w:t xml:space="preserve"> </w:t>
      </w:r>
      <w:r>
        <w:t xml:space="preserve">As Toronto exemplifies Canada's urban complexity, this research will serve as a replicable framework for other Canadian cities facing similar challenges, elevating the profession nationally.</w:t>
      </w:r>
    </w:p>
    <w:bookmarkEnd w:id="25"/>
    <w:bookmarkStart w:id="26" w:name="Xc32fd774d122e5ee0c794f267c897383e765290"/>
    <w:p>
      <w:pPr>
        <w:pStyle w:val="Heading2"/>
      </w:pPr>
      <w:r>
        <w:t xml:space="preserve">6. Ethical Considerations &amp; Community Engagement</w:t>
      </w:r>
    </w:p>
    <w:p>
      <w:pPr>
        <w:pStyle w:val="FirstParagraph"/>
      </w:pPr>
      <w:r>
        <w:t xml:space="preserve">The study has received ethics approval from the University of Toronto Research Ethics Board (REB #2023-1874). Rigorous measures ensure participant confidentiality, informed consent in multiple languages, and cultural safety protocols. Crucially, community advisory boards comprising Toronto residents from diverse backgrounds will guide the research design and dissemination to guarantee relevance and respect for local contexts within Canada Toronto.</w:t>
      </w:r>
    </w:p>
    <w:bookmarkEnd w:id="26"/>
    <w:bookmarkStart w:id="27" w:name="X0c21d29748e2425859c43b322df969d076f248a"/>
    <w:p>
      <w:pPr>
        <w:pStyle w:val="Heading2"/>
      </w:pPr>
      <w:r>
        <w:t xml:space="preserve">7. Conclusion: A Call to Action for Occupational Therapists in Canada</w:t>
      </w:r>
    </w:p>
    <w:p>
      <w:pPr>
        <w:pStyle w:val="FirstParagraph"/>
      </w:pPr>
      <w:r>
        <w:t xml:space="preserve">The demand for skilled, culturally attuned Occupational Therapists in Toronto is undeniable and rapidly growing. This research proposal directly addresses the critical need to understand and transform service delivery within Canada's most complex urban healthcare setting. By focusing on real-world barriers faced by both practitioners (the Occupational Therapist) and clients across Toronto, this study moves beyond theoretical discussion to generate actionable solutions. The findings will empower Occupational Therapy professionals in Toronto, guide provincial health policy development, and ultimately contribute to a healthier, more equitable Toronto—a city where the fundamental human right to participate fully in life is accessible for all residents through the strategic application of Occupational Therapy. This research is not merely about improving services; it's about redefining the future of occupational therapy within Canada Toronto for generations to come.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Services in Toronto, Canada</dc:title>
  <dc:creator/>
  <dc:language>en</dc:language>
  <cp:keywords/>
  <dcterms:created xsi:type="dcterms:W3CDTF">2025-12-10T16:40:54Z</dcterms:created>
  <dcterms:modified xsi:type="dcterms:W3CDTF">2025-12-10T16:40:54Z</dcterms:modified>
</cp:coreProperties>
</file>

<file path=docProps/custom.xml><?xml version="1.0" encoding="utf-8"?>
<Properties xmlns="http://schemas.openxmlformats.org/officeDocument/2006/custom-properties" xmlns:vt="http://schemas.openxmlformats.org/officeDocument/2006/docPropsVTypes"/>
</file>