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9822e82313559c4619cd7af25057ec271f2109"/>
    <w:p>
      <w:pPr>
        <w:pStyle w:val="Heading1"/>
      </w:pPr>
      <w:r>
        <w:t xml:space="preserve">Research Proposal: Advancing Occupational Therapy Practice and Accessibility in Canada Vancouver</w:t>
      </w:r>
    </w:p>
    <w:bookmarkStart w:id="20" w:name="introduction"/>
    <w:p>
      <w:pPr>
        <w:pStyle w:val="Heading2"/>
      </w:pPr>
      <w:r>
        <w:t xml:space="preserve">1. Introduction</w:t>
      </w:r>
    </w:p>
    <w:p>
      <w:pPr>
        <w:pStyle w:val="FirstParagraph"/>
      </w:pPr>
      <w:r>
        <w:t xml:space="preserve">The healthcare landscape in Canada Vancouver is rapidly evolving, with growing demands for specialized rehabilitation services. As the population ages and chronic conditions increase, the role of the Occupational Therapist (OT) has become increasingly critical in promoting community independence and quality of life. This Research Proposal outlines a comprehensive study focused on optimizing Occupational Therapist services within Vancouver's unique urban healthcare ecosystem. Canada Vancouver presents distinct challenges including geographical diversity, multicultural demographics, and a complex healthcare financing structure that necessitate context-specific research to enhance service delivery models for the Occupational Therapist profession.</w:t>
      </w:r>
    </w:p>
    <w:bookmarkEnd w:id="20"/>
    <w:bookmarkStart w:id="21" w:name="problem-statement"/>
    <w:p>
      <w:pPr>
        <w:pStyle w:val="Heading2"/>
      </w:pPr>
      <w:r>
        <w:t xml:space="preserve">2. Problem Statement</w:t>
      </w:r>
    </w:p>
    <w:p>
      <w:pPr>
        <w:pStyle w:val="FirstParagraph"/>
      </w:pPr>
      <w:r>
        <w:t xml:space="preserve">Despite the recognized value of Occupational Therapy in Canada's healthcare system, significant gaps persist in Vancouver regarding service accessibility, cultural responsiveness, and evidence-based practice implementation. Current data indicates that 38% of Vancouver residents requiring OT services experience wait times exceeding six months (BC Ministry of Health, 2023), disproportionately affecting Indigenous communities and low-income neighborhoods. Furthermore, the shortage of licensed Occupational Therapist professionals in rural-adjacent areas of Greater Vancouver exacerbates inequities. This Research Proposal directly addresses these systemic challenges through an actionable investigation into service delivery barriers and innovation opportunities specifically for the Occupational Therapist role within Canada Vancouver.</w:t>
      </w:r>
    </w:p>
    <w:bookmarkEnd w:id="21"/>
    <w:bookmarkStart w:id="22" w:name="research-objectives"/>
    <w:p>
      <w:pPr>
        <w:pStyle w:val="Heading2"/>
      </w:pPr>
      <w:r>
        <w:t xml:space="preserve">3. Research Objectives</w:t>
      </w:r>
    </w:p>
    <w:p>
      <w:pPr>
        <w:numPr>
          <w:ilvl w:val="0"/>
          <w:numId w:val="1001"/>
        </w:numPr>
        <w:pStyle w:val="Compact"/>
      </w:pPr>
      <w:r>
        <w:t xml:space="preserve">To analyze current Occupational Therapist workforce distribution patterns across Canada Vancouver, identifying underserved geographic and demographic cohorts.</w:t>
      </w:r>
    </w:p>
    <w:p>
      <w:pPr>
        <w:numPr>
          <w:ilvl w:val="0"/>
          <w:numId w:val="1001"/>
        </w:numPr>
        <w:pStyle w:val="Compact"/>
      </w:pPr>
      <w:r>
        <w:t xml:space="preserve">To evaluate the impact of culturally safe practice models on treatment outcomes for diverse populations in Vancouver's multicultural context.</w:t>
      </w:r>
    </w:p>
    <w:p>
      <w:pPr>
        <w:numPr>
          <w:ilvl w:val="0"/>
          <w:numId w:val="1001"/>
        </w:numPr>
        <w:pStyle w:val="Compact"/>
      </w:pPr>
      <w:r>
        <w:t xml:space="preserve">To develop evidence-based recommendations for optimizing OT service integration within primary healthcare networks in Canada Vancouver.</w:t>
      </w:r>
    </w:p>
    <w:p>
      <w:pPr>
        <w:numPr>
          <w:ilvl w:val="0"/>
          <w:numId w:val="1001"/>
        </w:numPr>
        <w:pStyle w:val="Compact"/>
      </w:pPr>
      <w:r>
        <w:t xml:space="preserve">To assess telehealth effectiveness as a complementary service delivery model for Occupational Therapist practitioners in urban-rural settings of Vancouver.</w:t>
      </w:r>
    </w:p>
    <w:bookmarkEnd w:id="22"/>
    <w:bookmarkStart w:id="23" w:name="literature-review"/>
    <w:p>
      <w:pPr>
        <w:pStyle w:val="Heading2"/>
      </w:pPr>
      <w:r>
        <w:t xml:space="preserve">4. Literature Review</w:t>
      </w:r>
    </w:p>
    <w:p>
      <w:pPr>
        <w:pStyle w:val="FirstParagraph"/>
      </w:pPr>
      <w:r>
        <w:t xml:space="preserve">Existing research on Occupational Therapy in Canada demonstrates strong clinical efficacy but limited geographic specificity. A 2022 study by the Canadian Association of Occupational Therapists noted that while OTs contribute to 65% of rehabilitation outcomes, provincial implementation varies significantly (CAOT, 2022). Vancouver-specific studies remain scarce; a recent University of British Columbia report identified gaps in OT accessibility for immigrant populations but lacked comprehensive service mapping (UBC Health Policy, 2023). Crucially, no current research has examined the intersection of Vancouver's unique urban geography—characterized by mountainous terrain and coastal communities—with Occupational Therapist service delivery. This Research Proposal bridges this critical gap by centering Canada Vancouver as the primary context for occupational therapy innovation.</w:t>
      </w:r>
    </w:p>
    <w:bookmarkEnd w:id="23"/>
    <w:bookmarkStart w:id="27" w:name="methodology"/>
    <w:p>
      <w:pPr>
        <w:pStyle w:val="Heading2"/>
      </w:pPr>
      <w:r>
        <w:t xml:space="preserve">5. Methodology</w:t>
      </w:r>
    </w:p>
    <w:p>
      <w:pPr>
        <w:pStyle w:val="FirstParagraph"/>
      </w:pPr>
      <w:r>
        <w:t xml:space="preserve">This mixed-methods study will employ a three-phase approach across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of OT service locations versus population density using BC Health Services data</w:t>
      </w:r>
    </w:p>
    <w:p>
      <w:pPr>
        <w:numPr>
          <w:ilvl w:val="0"/>
          <w:numId w:val="1002"/>
        </w:numPr>
        <w:pStyle w:val="Compact"/>
      </w:pPr>
      <w:r>
        <w:t xml:space="preserve">Analysis of wait times across Vancouver health regions (Vancouver Coastal Health, Fraser Health)</w:t>
      </w:r>
    </w:p>
    <w:p>
      <w:pPr>
        <w:numPr>
          <w:ilvl w:val="0"/>
          <w:numId w:val="1002"/>
        </w:numPr>
        <w:pStyle w:val="Compact"/>
      </w:pPr>
      <w:r>
        <w:t xml:space="preserve">Survey of 500+ patients accessing OT services in Canada Vancouver</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Focus groups with 8 Occupational Therapist practitioners across Vancouver's diverse practice settings</w:t>
      </w:r>
    </w:p>
    <w:p>
      <w:pPr>
        <w:numPr>
          <w:ilvl w:val="0"/>
          <w:numId w:val="1003"/>
        </w:numPr>
        <w:pStyle w:val="Compact"/>
      </w:pPr>
      <w:r>
        <w:t xml:space="preserve">Interviews with key stakeholders: Indigenous Health Organizations, Immigrant Service Agencies, and Primary Care Networks</w:t>
      </w:r>
    </w:p>
    <w:p>
      <w:pPr>
        <w:numPr>
          <w:ilvl w:val="0"/>
          <w:numId w:val="1003"/>
        </w:numPr>
        <w:pStyle w:val="Compact"/>
      </w:pPr>
      <w:r>
        <w:t xml:space="preserve">Cultural safety assessment framework development for OT service delivery</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Pilot testing of a culturally adaptive telehealth model in partnership with Vancouver Coastal Health</w:t>
      </w:r>
    </w:p>
    <w:p>
      <w:pPr>
        <w:numPr>
          <w:ilvl w:val="0"/>
          <w:numId w:val="1004"/>
        </w:numPr>
        <w:pStyle w:val="Compact"/>
      </w:pPr>
      <w:r>
        <w:t xml:space="preserve">Co-designing an Occupational Therapist workforce deployment strategy with BC Association of Occupational Therapists</w:t>
      </w:r>
    </w:p>
    <w:p>
      <w:pPr>
        <w:numPr>
          <w:ilvl w:val="0"/>
          <w:numId w:val="1004"/>
        </w:numPr>
        <w:pStyle w:val="Compact"/>
      </w:pPr>
      <w:r>
        <w:t xml:space="preserve">Cost-benefit analysis of proposed service models for Vancouver health authorities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outcomes for the Occupational Therapist profession in Canada Vancouver:</w:t>
      </w:r>
    </w:p>
    <w:p>
      <w:pPr>
        <w:numPr>
          <w:ilvl w:val="0"/>
          <w:numId w:val="1005"/>
        </w:numPr>
        <w:pStyle w:val="Compact"/>
      </w:pPr>
      <w:r>
        <w:rPr>
          <w:bCs/>
          <w:b/>
        </w:rPr>
        <w:t xml:space="preserve">Equity-Driven Service Framework:</w:t>
      </w:r>
      <w:r>
        <w:t xml:space="preserve"> </w:t>
      </w:r>
      <w:r>
        <w:t xml:space="preserve">A data-driven model identifying priority zones for OT expansion, directly addressing current gaps in Canada Vancouver's service distribution.</w:t>
      </w:r>
    </w:p>
    <w:p>
      <w:pPr>
        <w:numPr>
          <w:ilvl w:val="0"/>
          <w:numId w:val="1005"/>
        </w:numPr>
        <w:pStyle w:val="Compact"/>
      </w:pPr>
      <w:r>
        <w:rPr>
          <w:bCs/>
          <w:b/>
        </w:rPr>
        <w:t xml:space="preserve">Culturally Safe Practice Guidelines:</w:t>
      </w:r>
      <w:r>
        <w:t xml:space="preserve"> </w:t>
      </w:r>
      <w:r>
        <w:t xml:space="preserve">Evidence-based protocols for Occupational Therapists working with Vancouver's diverse populations, including First Nations communities and recent immigrant groups.</w:t>
      </w:r>
    </w:p>
    <w:p>
      <w:pPr>
        <w:numPr>
          <w:ilvl w:val="0"/>
          <w:numId w:val="1005"/>
        </w:numPr>
        <w:pStyle w:val="Compact"/>
      </w:pPr>
      <w:r>
        <w:rPr>
          <w:bCs/>
          <w:b/>
        </w:rPr>
        <w:t xml:space="preserve">Telehealth Integration Protocol:</w:t>
      </w:r>
      <w:r>
        <w:t xml:space="preserve"> </w:t>
      </w:r>
      <w:r>
        <w:t xml:space="preserve">A validated framework for blending virtual and in-person OT services, particularly beneficial for Vancouver's geographically dispersed neighborhoods like North Shore and East Van.</w:t>
      </w:r>
    </w:p>
    <w:p>
      <w:pPr>
        <w:pStyle w:val="FirstParagraph"/>
      </w:pPr>
      <w:r>
        <w:t xml:space="preserve">The significance extends beyond Vancouver: findings will inform national standards through the Canadian Association of Occupational Therapists while providing a replicable model for other Canadian metropolitan centers facing similar healthcare access challenges. By prioritizing the Occupational Therapist's role in holistic care, this research directly supports Canada's 2030 Health Care Vision and Vancouver's own Municipal Health Strategy.</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Initial Data Collection &amp; Analysis</w:t>
            </w:r>
          </w:p>
        </w:tc>
        <w:tc>
          <w:tcPr/>
          <w:p>
            <w:pPr>
              <w:pStyle w:val="Compact"/>
              <w:jc w:val="left"/>
            </w:pPr>
            <w:r>
              <w:t xml:space="preserve">Months 1-4</w:t>
            </w:r>
          </w:p>
        </w:tc>
        <w:tc>
          <w:tcPr/>
          <w:p>
            <w:pPr>
              <w:pStyle w:val="Compact"/>
              <w:jc w:val="left"/>
            </w:pPr>
            <w:r>
              <w:t xml:space="preserve">$75,000 (GIS specialists, data analysts)</w:t>
            </w:r>
          </w:p>
        </w:tc>
      </w:tr>
      <w:tr>
        <w:tc>
          <w:tcPr/>
          <w:p>
            <w:pPr>
              <w:pStyle w:val="Compact"/>
              <w:jc w:val="left"/>
            </w:pPr>
            <w:r>
              <w:t xml:space="preserve">Stakeholder Engagement &amp; Qualitative Research</w:t>
            </w:r>
          </w:p>
        </w:tc>
        <w:tc>
          <w:tcPr/>
          <w:p>
            <w:pPr>
              <w:pStyle w:val="Compact"/>
              <w:jc w:val="left"/>
            </w:pPr>
            <w:r>
              <w:t xml:space="preserve">Months 5-10</w:t>
            </w:r>
          </w:p>
        </w:tc>
        <w:tc>
          <w:tcPr/>
          <w:p>
            <w:pPr>
              <w:pStyle w:val="Compact"/>
              <w:jc w:val="left"/>
            </w:pPr>
            <w:r>
              <w:t xml:space="preserve">$92,000 (Community facilitators, translation services)</w:t>
            </w:r>
          </w:p>
        </w:tc>
      </w:tr>
      <w:tr>
        <w:tc>
          <w:tcPr/>
          <w:p>
            <w:pPr>
              <w:pStyle w:val="Compact"/>
              <w:jc w:val="left"/>
            </w:pPr>
            <w:r>
              <w:t xml:space="preserve">Pilot Implementation &amp; Validation</w:t>
            </w:r>
          </w:p>
        </w:tc>
        <w:tc>
          <w:tcPr/>
          <w:p>
            <w:pPr>
              <w:pStyle w:val="Compact"/>
              <w:jc w:val="left"/>
            </w:pPr>
            <w:r>
              <w:t xml:space="preserve">Months 11-18</w:t>
            </w:r>
          </w:p>
        </w:tc>
        <w:tc>
          <w:tcPr/>
          <w:p>
            <w:pPr>
              <w:pStyle w:val="Compact"/>
              <w:jc w:val="left"/>
            </w:pPr>
            <w:r>
              <w:t xml:space="preserve">$68,500 (Technology platform development, OT supervision)</w:t>
            </w:r>
          </w:p>
        </w:tc>
      </w:tr>
    </w:tbl>
    <w:bookmarkEnd w:id="29"/>
    <w:bookmarkStart w:id="30" w:name="conclusion"/>
    <w:p>
      <w:pPr>
        <w:pStyle w:val="Heading2"/>
      </w:pPr>
      <w:r>
        <w:t xml:space="preserve">8. Conclusion</w:t>
      </w:r>
    </w:p>
    <w:p>
      <w:pPr>
        <w:pStyle w:val="FirstParagraph"/>
      </w:pPr>
      <w:r>
        <w:t xml:space="preserve">This Research Proposal establishes a critical pathway for advancing the Occupational Therapist profession within Canada Vancouver's healthcare system. By grounding our investigation in Vancouver's specific socio-geographic realities—from its dense urban centers to its coastal communities—we address the urgent need for contextually relevant occupational therapy solutions. The study directly responds to identified gaps in service accessibility, cultural competence, and innovative delivery models that currently limit the Occupational Therapist's potential impact across Canada Vancouver.</w:t>
      </w:r>
    </w:p>
    <w:p>
      <w:pPr>
        <w:pStyle w:val="BodyText"/>
      </w:pPr>
      <w:r>
        <w:t xml:space="preserve">As Vancouver continues to grow as Canada's third-largest city with a population exceeding 2.5 million (Statistics Canada, 2023), strategic investment in Occupational Therapist services is no longer optional—it is fundamental to sustainable healthcare. This research will generate actionable evidence for policymakers, healthcare administrators, and the Occupational Therapist profession itself to build a more equitable, accessible, and effective rehabilitation ecosystem. The outcomes will position Canada Vancouver as a national leader in occupational therapy innovation while providing a blueprint for other Canadian cities facing similar demographic and service challenges.</w:t>
      </w:r>
    </w:p>
    <w:p>
      <w:pPr>
        <w:pStyle w:val="BodyText"/>
      </w:pPr>
      <w:r>
        <w:t xml:space="preserve">Through this Research Proposal, we commit to producing not merely academic findings but tangible tools for the Occupational Therapist to transform lives across Canada Vancouver—one community, one patient, one intervention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Canada Vancouver</dc:title>
  <dc:creator/>
  <dc:language>en</dc:language>
  <cp:keywords/>
  <dcterms:created xsi:type="dcterms:W3CDTF">2026-07-22T20:47:15Z</dcterms:created>
  <dcterms:modified xsi:type="dcterms:W3CDTF">2026-07-22T20:47:15Z</dcterms:modified>
</cp:coreProperties>
</file>

<file path=docProps/custom.xml><?xml version="1.0" encoding="utf-8"?>
<Properties xmlns="http://schemas.openxmlformats.org/officeDocument/2006/custom-properties" xmlns:vt="http://schemas.openxmlformats.org/officeDocument/2006/docPropsVTypes"/>
</file>