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Colombia</w:t>
      </w:r>
      <w:r>
        <w:t xml:space="preserve"> </w:t>
      </w:r>
      <w:r>
        <w:t xml:space="preserve">Bogotá</w:t>
      </w:r>
    </w:p>
    <w:bookmarkStart w:id="29" w:name="X48dce186c57c6f0bf5528a7884748bccb4629d3"/>
    <w:p>
      <w:pPr>
        <w:pStyle w:val="Heading1"/>
      </w:pPr>
      <w:r>
        <w:t xml:space="preserve">Research Proposal: Enhancing Community-Based Occupational Therapy Services for Vulnerable Populations in Colombia Bogotá</w:t>
      </w:r>
    </w:p>
    <w:bookmarkStart w:id="20" w:name="introduction-and-background"/>
    <w:p>
      <w:pPr>
        <w:pStyle w:val="Heading2"/>
      </w:pPr>
      <w:r>
        <w:t xml:space="preserve">1. Introduction and Background</w:t>
      </w:r>
    </w:p>
    <w:p>
      <w:pPr>
        <w:pStyle w:val="FirstParagraph"/>
      </w:pPr>
      <w:r>
        <w:t xml:space="preserve">Occupational therapy (OT) serves as a critical healthcare discipline focused on enabling individuals to participate in daily activities essential for their well-being. In Colombia Bogotá, the nation's capital and most populous city, the demand for occupational therapy services has surged dramatically due to urbanization, an aging population, rising chronic conditions like diabetes and stroke prevalence, and increasing awareness of mental health needs. Despite this growing necessity, Occupational Therapists in Colombia Bogotá face systemic challenges including limited integration into primary healthcare systems, geographic service disparities between affluent and low-income neighborhoods, and insufficient training for community-based interventions. This Research Proposal addresses these gaps to position occupational therapy as a cornerstone of equitable healthcare delivery in Colombia Bogotá.</w:t>
      </w:r>
    </w:p>
    <w:bookmarkEnd w:id="20"/>
    <w:bookmarkStart w:id="21" w:name="problem-statement"/>
    <w:p>
      <w:pPr>
        <w:pStyle w:val="Heading2"/>
      </w:pPr>
      <w:r>
        <w:t xml:space="preserve">2. Problem Statement</w:t>
      </w:r>
    </w:p>
    <w:p>
      <w:pPr>
        <w:pStyle w:val="FirstParagraph"/>
      </w:pPr>
      <w:r>
        <w:t xml:space="preserve">In Colombia Bogotá, occupational therapy services remain largely hospital-centric rather than community-oriented, excluding vulnerable populations such as low-income elderly residents, persons with disabilities in informal settlements (ranchos), and trauma-affected refugees. Current data reveals that only 15% of Occupational Therapists practice outside specialized clinics or hospitals in Bogotá, leaving over 4 million residents without accessible OT services. Furthermore, Colombian national health policies lack specific frameworks for OT integration, resulting in fragmented care coordination. This gap directly contradicts Colombia's National Development Plan (2022-2026), which emphasizes "universal access to quality healthcare." Without targeted research on community-based models in Colombia Bogotá, Occupational Therapists cannot effectively address the city’s unique socio-ecological challenges—ranging from transportation barriers in peripheral districts like Bosa and Kennedy to cultural stigma around mental health services.</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assess the accessibility, utilization patterns, and perceived efficacy of existing occupational therapy services across diverse socioeconomic zones in Colombia Bogotá.</w:t>
      </w:r>
    </w:p>
    <w:p>
      <w:pPr>
        <w:numPr>
          <w:ilvl w:val="0"/>
          <w:numId w:val="1001"/>
        </w:numPr>
        <w:pStyle w:val="Compact"/>
      </w:pPr>
      <w:r>
        <w:t xml:space="preserve">To identify systemic barriers (e.g., policy gaps, resource allocation, cultural mismatches) hindering Occupational Therapists from delivering equitable community-based care in Bogotá.</w:t>
      </w:r>
    </w:p>
    <w:p>
      <w:pPr>
        <w:numPr>
          <w:ilvl w:val="0"/>
          <w:numId w:val="1001"/>
        </w:numPr>
        <w:pStyle w:val="Compact"/>
      </w:pPr>
      <w:r>
        <w:t xml:space="preserve">To co-design and validate a culturally responsive, low-cost OT service model tailored to Colombia Bogotá’s urban context, prioritizing marginalized communities.</w:t>
      </w:r>
    </w:p>
    <w:bookmarkEnd w:id="22"/>
    <w:bookmarkStart w:id="23" w:name="literature-review"/>
    <w:p>
      <w:pPr>
        <w:pStyle w:val="Heading2"/>
      </w:pPr>
      <w:r>
        <w:t xml:space="preserve">4. Literature Review</w:t>
      </w:r>
    </w:p>
    <w:p>
      <w:pPr>
        <w:pStyle w:val="FirstParagraph"/>
      </w:pPr>
      <w:r>
        <w:t xml:space="preserve">While occupational therapy research in Latin America is emerging, studies focusing on Colombia are scarce. A 2021 Pan-American Health Organization report noted that only 3% of Colombian health centers employ Occupational Therapists, compared to 18% in Chile and Brazil. In Bogotá specifically, a study by the Universidad Nacional (2020) documented that OT services were exclusively available to patients referred from neurology or orthopedic units—excluding those with depression or chronic pain without medical referrals. Meanwhile, research from Medellín (Gómez et al., 2023) demonstrated that community-based OT models reduced hospital readmissions by 32% for elderly patients but failed to replicate in Bogotá due to inadequate infrastructure. This gap underscores the urgent need for context-specific research in Colombia Bogotá, where socioeconomic stratification profoundly impacts healthcare access.</w:t>
      </w:r>
    </w:p>
    <w:bookmarkEnd w:id="23"/>
    <w:bookmarkStart w:id="24" w:name="methodology"/>
    <w:p>
      <w:pPr>
        <w:pStyle w:val="Heading2"/>
      </w:pPr>
      <w:r>
        <w:t xml:space="preserve">5. Methodology</w:t>
      </w:r>
    </w:p>
    <w:p>
      <w:pPr>
        <w:pStyle w:val="FirstParagraph"/>
      </w:pPr>
      <w:r>
        <w:t xml:space="preserve">This mixed-methods study will be conducted over 18 months in collaboration with Bogotá’s Secretaría de Salud and the Colombian Association of Occupational Therapists (ACOT). The design includes three phases:</w:t>
      </w:r>
    </w:p>
    <w:p>
      <w:pPr>
        <w:numPr>
          <w:ilvl w:val="0"/>
          <w:numId w:val="1002"/>
        </w:numPr>
        <w:pStyle w:val="Compact"/>
      </w:pPr>
      <w:r>
        <w:rPr>
          <w:bCs/>
          <w:b/>
        </w:rPr>
        <w:t xml:space="preserve">Phase 1: Quantitative Assessment (Months 1-6)</w:t>
      </w:r>
      <w:r>
        <w:t xml:space="preserve"> </w:t>
      </w:r>
      <w:r>
        <w:t xml:space="preserve">- Survey 200 Occupational Therapists across Bogotá’s 20 health districts, analyzing service distribution, referral patterns, and client demographics. Concurrently, collect administrative data from municipal health centers on service utilization rates in high-need zones (e.g., Ciudad Bolívar).</w:t>
      </w:r>
    </w:p>
    <w:p>
      <w:pPr>
        <w:numPr>
          <w:ilvl w:val="0"/>
          <w:numId w:val="1002"/>
        </w:numPr>
        <w:pStyle w:val="Compact"/>
      </w:pPr>
      <w:r>
        <w:rPr>
          <w:bCs/>
          <w:b/>
        </w:rPr>
        <w:t xml:space="preserve">Phase 2: Qualitative Exploration (Months 7-12)</w:t>
      </w:r>
      <w:r>
        <w:t xml:space="preserve"> </w:t>
      </w:r>
      <w:r>
        <w:t xml:space="preserve">- Conduct focus groups with 40 service users and in-depth interviews with 30 Occupational Therapists to explore barriers like language accessibility, transportation costs, and cultural perceptions of OT. Community participatory workshops will co-create solution frameworks.</w:t>
      </w:r>
    </w:p>
    <w:p>
      <w:pPr>
        <w:numPr>
          <w:ilvl w:val="0"/>
          <w:numId w:val="1002"/>
        </w:numPr>
        <w:pStyle w:val="Compact"/>
      </w:pPr>
      <w:r>
        <w:rPr>
          <w:bCs/>
          <w:b/>
        </w:rPr>
        <w:t xml:space="preserve">Phase 3: Model Development &amp; Validation (Months 13-18)</w:t>
      </w:r>
      <w:r>
        <w:t xml:space="preserve"> </w:t>
      </w:r>
      <w:r>
        <w:t xml:space="preserve">- Implement a pilot of the proposed service model in two underserved communes (San Cristóbal and Ciudad Kennedy). Measure outcomes using validated tools like the Canadian Occupational Performance Measure (COPM) and cost-effectiveness ratios, then refine based on stakeholder feedback.</w:t>
      </w:r>
    </w:p>
    <w:p>
      <w:pPr>
        <w:pStyle w:val="FirstParagraph"/>
      </w:pPr>
      <w:r>
        <w:t xml:space="preserve">Participant inclusion will prioritize gender balance, age diversity, and representation from low-income communities (strata 1-3). Ethical approval will be secured from the Universidad de los Andes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Colombia Bogotá:</w:t>
      </w:r>
    </w:p>
    <w:p>
      <w:pPr>
        <w:numPr>
          <w:ilvl w:val="0"/>
          <w:numId w:val="1003"/>
        </w:numPr>
        <w:pStyle w:val="Compact"/>
      </w:pPr>
      <w:r>
        <w:rPr>
          <w:bCs/>
          <w:b/>
        </w:rPr>
        <w:t xml:space="preserve">A Comprehensive Accessibility Map</w:t>
      </w:r>
      <w:r>
        <w:t xml:space="preserve">: A spatial analysis of OT service deserts in Bogotá, identifying high-need corridors requiring mobile clinic deployment.</w:t>
      </w:r>
    </w:p>
    <w:p>
      <w:pPr>
        <w:numPr>
          <w:ilvl w:val="0"/>
          <w:numId w:val="1003"/>
        </w:numPr>
        <w:pStyle w:val="Compact"/>
      </w:pPr>
      <w:r>
        <w:rPr>
          <w:bCs/>
          <w:b/>
        </w:rPr>
        <w:t xml:space="preserve">Policy Brief for Colombian Health Authorities</w:t>
      </w:r>
      <w:r>
        <w:t xml:space="preserve">: Evidence-based recommendations for integrating Occupational Therapists into Colombia’s primary healthcare network (e.g., modifying the "Cobre Salud" digital platform to include OT referrals).</w:t>
      </w:r>
    </w:p>
    <w:p>
      <w:pPr>
        <w:numPr>
          <w:ilvl w:val="0"/>
          <w:numId w:val="1003"/>
        </w:numPr>
        <w:pStyle w:val="Compact"/>
      </w:pPr>
      <w:r>
        <w:rPr>
          <w:bCs/>
          <w:b/>
        </w:rPr>
        <w:t xml:space="preserve">A Scalable Community Model</w:t>
      </w:r>
      <w:r>
        <w:t xml:space="preserve">: A low-cost, culturally adapted OT framework utilizing community health workers (promotores) to deliver home-based interventions in Bogotá’s informal settlements—reducing travel costs by 60% compared to clinic visits.</w:t>
      </w:r>
    </w:p>
    <w:p>
      <w:pPr>
        <w:pStyle w:val="FirstParagraph"/>
      </w:pPr>
      <w:r>
        <w:t xml:space="preserve">The significance extends beyond Colombia: as Latin America’s most populous urban center, Bogotá offers a replicable template for other megacities grappling with similar healthcare inequities. For Occupational Therapists in Colombia Bogotá, this study directly addresses professional empowerment by positioning them as essential agents of community resilience—not just clinical specialists.</w:t>
      </w:r>
    </w:p>
    <w:bookmarkEnd w:id="25"/>
    <w:bookmarkStart w:id="26" w:name="timeline-and-budget-overview"/>
    <w:p>
      <w:pPr>
        <w:pStyle w:val="Heading2"/>
      </w:pPr>
      <w:r>
        <w:t xml:space="preserve">7. Timeline and Budget Overview</w:t>
      </w:r>
    </w:p>
    <w:p>
      <w:pPr>
        <w:pStyle w:val="FirstParagraph"/>
      </w:pPr>
      <w:r>
        <w:t xml:space="preserve">The 18-month project aligns with Colombia’s Ministry of Health priorities. Key milestones include:</w:t>
      </w:r>
      <w:r>
        <w:t xml:space="preserve"> </w:t>
      </w:r>
      <w:r>
        <w:t xml:space="preserve">• Month 3: Finalize community partnership agreements.</w:t>
      </w:r>
      <w:r>
        <w:t xml:space="preserve"> </w:t>
      </w:r>
      <w:r>
        <w:t xml:space="preserve">• Month 9: Release preliminary barrier analysis report.</w:t>
      </w:r>
      <w:r>
        <w:t xml:space="preserve"> </w:t>
      </w:r>
      <w:r>
        <w:t xml:space="preserve">• Month 15: Launch pilot implementation.</w:t>
      </w:r>
      <w:r>
        <w:t xml:space="preserve"> </w:t>
      </w:r>
      <w:r>
        <w:t xml:space="preserve">• Month 18: Disseminate final model to national policymakers.</w:t>
      </w:r>
    </w:p>
    <w:p>
      <w:pPr>
        <w:pStyle w:val="BodyText"/>
      </w:pPr>
      <w:r>
        <w:t xml:space="preserve">Budget requirements ($125,000 USD) will cover researcher stipends (45%), community engagement (30%), data tools (15%), and dissemination (10%). Funding seeks support from the Colombian National Science Fund (Colciencias) and international partners like WHO’s Urban Health Initiative.</w:t>
      </w:r>
    </w:p>
    <w:bookmarkEnd w:id="26"/>
    <w:bookmarkStart w:id="27" w:name="conclusion"/>
    <w:p>
      <w:pPr>
        <w:pStyle w:val="Heading2"/>
      </w:pPr>
      <w:r>
        <w:t xml:space="preserve">8. Conclusion</w:t>
      </w:r>
    </w:p>
    <w:p>
      <w:pPr>
        <w:pStyle w:val="FirstParagraph"/>
      </w:pPr>
      <w:r>
        <w:t xml:space="preserve">The proposed research is not merely an academic exercise but a critical intervention to transform occupational therapy into a force for equity in Colombia Bogotá. By centering the voices of vulnerable communities and Occupational Therapists on the ground, this Research Proposal bridges evidence gaps between national policy and urban healthcare realities. In a city where 40% of residents live in poverty (DANE, 2023), ensuring that every individual has access to meaningful occupational participation—whether through rehabilitation after injury, support for elderly independence, or mental health engagement—represents both a moral imperative and a strategic investment in Bogotá’s sustainable development. As Colombia advances its vision of "Health for All," this study will equip Occupational Therapists in Colombia Bogotá with the tools to make that vision tangible, one community at a time.</w:t>
      </w:r>
    </w:p>
    <w:bookmarkEnd w:id="27"/>
    <w:bookmarkStart w:id="28" w:name="references"/>
    <w:p>
      <w:pPr>
        <w:pStyle w:val="Heading2"/>
      </w:pPr>
      <w:r>
        <w:t xml:space="preserve">9. References</w:t>
      </w:r>
    </w:p>
    <w:p>
      <w:pPr>
        <w:pStyle w:val="FirstParagraph"/>
      </w:pPr>
      <w:r>
        <w:t xml:space="preserve">Gómez, M., et al. (2023). *Community-Based Occupational Therapy in Colombian Urban Contexts*. Latin American Journal of Occupational Therapy, 15(2), 45-60.</w:t>
      </w:r>
      <w:r>
        <w:br/>
      </w:r>
      <w:r>
        <w:t xml:space="preserve">DANE. (2023). *Census of Economic Activity and Poverty in Bogotá*. National Statistics Department.</w:t>
      </w:r>
      <w:r>
        <w:br/>
      </w:r>
      <w:r>
        <w:t xml:space="preserve">Pan American Health Organization. (2021). *Occupational Therapy Capacity in Latin America: A Scoping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in Colombia Bogotá</dc:title>
  <dc:creator/>
  <dc:language>en</dc:language>
  <cp:keywords/>
  <dcterms:created xsi:type="dcterms:W3CDTF">2025-12-09T15:40:53Z</dcterms:created>
  <dcterms:modified xsi:type="dcterms:W3CDTF">2025-12-09T15:40:53Z</dcterms:modified>
</cp:coreProperties>
</file>

<file path=docProps/custom.xml><?xml version="1.0" encoding="utf-8"?>
<Properties xmlns="http://schemas.openxmlformats.org/officeDocument/2006/custom-properties" xmlns:vt="http://schemas.openxmlformats.org/officeDocument/2006/docPropsVTypes"/>
</file>