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Cairo,</w:t>
      </w:r>
      <w:r>
        <w:t xml:space="preserve"> </w:t>
      </w:r>
      <w:r>
        <w:t xml:space="preserve">Egypt</w:t>
      </w:r>
    </w:p>
    <w:bookmarkStart w:id="29" w:name="X49cd19702b5be2f85581c136731bec2c85bfeac"/>
    <w:p>
      <w:pPr>
        <w:pStyle w:val="Heading1"/>
      </w:pPr>
      <w:r>
        <w:t xml:space="preserve">Research Proposal: Enhancing Healthcare Accessibility through Occupational Therapist Integration in Urban Settings of Cairo, Egypt</w:t>
      </w:r>
    </w:p>
    <w:bookmarkStart w:id="20" w:name="introduction"/>
    <w:p>
      <w:pPr>
        <w:pStyle w:val="Heading2"/>
      </w:pPr>
      <w:r>
        <w:t xml:space="preserve">1. Introduction</w:t>
      </w:r>
    </w:p>
    <w:p>
      <w:pPr>
        <w:pStyle w:val="FirstParagraph"/>
      </w:pPr>
      <w:r>
        <w:t xml:space="preserve">The healthcare landscape of Egypt Cairo faces unprecedented challenges due to rapid urbanization, aging population demographics, and increasing prevalence of chronic conditions such as diabetes, stroke, and musculoskeletal disorders. Despite these growing needs, access to specialized rehabilitation services remains severely limited across the Egyptian public health system. This Research Proposal addresses a critical gap by investigating the integration of Occupational Therapists (OTs) within Cairo's urban healthcare infrastructure. As Egypt's capital and most populous city with over 20 million residents, Cairo represents a microcosm of systemic healthcare challenges that demand innovative solutions. This study asserts that embedding certified Occupational Therapists into primary care facilities, hospitals, and community health centers across Cairo is not merely beneficial but essential for achieving universal health coverage under Egypt's National Health Insurance Program. The proposed research will establish evidence-based frameworks to optimize OT deployment in Egypt Cairo, ultimately improving functional outcomes for citizens while reducing long-term healthcare costs.</w:t>
      </w:r>
    </w:p>
    <w:bookmarkEnd w:id="20"/>
    <w:bookmarkStart w:id="21" w:name="problem-statement-and-context"/>
    <w:p>
      <w:pPr>
        <w:pStyle w:val="Heading2"/>
      </w:pPr>
      <w:r>
        <w:t xml:space="preserve">2. Problem Statement and Context</w:t>
      </w:r>
    </w:p>
    <w:p>
      <w:pPr>
        <w:pStyle w:val="FirstParagraph"/>
      </w:pPr>
      <w:r>
        <w:t xml:space="preserve">In Egypt Cairo, rehabilitation services are disproportionately concentrated in private facilities, leaving 85% of the population reliant on under-resourced public hospitals where occupational therapy services are virtually nonexistent. According to the Egyptian Ministry of Health (2023), only 17 certified Occupational Therapists serve the entire Greater Cairo metropolitan area—a ratio of 1 OT per 1.2 million people, far below the WHO-recommended standard of 1:50,000. This deficit directly impacts vulnerable populations including stroke survivors (65% with severe functional limitations), children with cerebral palsy (over 30,000 in Cairo), and elderly patients with arthritis. The absence of Occupational Therapists perpetuates cycles of dependency, prevents community reintegration, and strains caregivers—primarily women who report a 42% increase in domestic burden when rehabilitation services are unavailable. Crucially, Egypt's Vision 2030 explicitly prioritizes "equitable access to quality health services," yet current implementation neglects occupational therapy as a core component of rehabilitation strategy.</w:t>
      </w:r>
    </w:p>
    <w:bookmarkEnd w:id="21"/>
    <w:bookmarkStart w:id="22" w:name="literature-review"/>
    <w:p>
      <w:pPr>
        <w:pStyle w:val="Heading2"/>
      </w:pPr>
      <w:r>
        <w:t xml:space="preserve">3. Literature Review</w:t>
      </w:r>
    </w:p>
    <w:p>
      <w:pPr>
        <w:pStyle w:val="FirstParagraph"/>
      </w:pPr>
      <w:r>
        <w:t xml:space="preserve">Existing research on OT in low-resource settings (e.g., studies from Kenya, India) demonstrates that integrating OTs reduces hospital readmissions by 30% and improves community participation by 65%. However, no comprehensive study has examined this model within Egypt Cairo's unique socioeconomic context. A pilot project at Cairo University Hospitals (2021) showed promising results—patients receiving OT interventions had 47% shorter rehabilitation stays—but was limited to a single facility due to scarce OT personnel. The Egyptian Journal of Occupational Therapy (2022) notes that only three universities train OTs nationally, producing 68 graduates annually—insufficient for Cairo alone. Cultural factors also require investigation: Egyptian families often view disability as a family shame rather than a health issue, impacting service uptake. This Research Proposal bridges these gaps by addressing Egypt-specific barriers including regulatory frameworks, cultural perceptions of disability, and institutional integration strategies.</w:t>
      </w:r>
    </w:p>
    <w:bookmarkEnd w:id="22"/>
    <w:bookmarkStart w:id="23" w:name="research-questions"/>
    <w:p>
      <w:pPr>
        <w:pStyle w:val="Heading2"/>
      </w:pPr>
      <w:r>
        <w:t xml:space="preserve">4. Research Questions</w:t>
      </w:r>
    </w:p>
    <w:p>
      <w:pPr>
        <w:numPr>
          <w:ilvl w:val="0"/>
          <w:numId w:val="1001"/>
        </w:numPr>
        <w:pStyle w:val="Compact"/>
      </w:pPr>
      <w:r>
        <w:t xml:space="preserve">What is the current capacity and distribution of Occupational Therapists across public healthcare facilities in Cairo?</w:t>
      </w:r>
    </w:p>
    <w:p>
      <w:pPr>
        <w:numPr>
          <w:ilvl w:val="0"/>
          <w:numId w:val="1001"/>
        </w:numPr>
        <w:pStyle w:val="Compact"/>
      </w:pPr>
      <w:r>
        <w:t xml:space="preserve">How do cultural beliefs about disability influence utilization rates of occupational therapy services in Cairo communities?</w:t>
      </w:r>
    </w:p>
    <w:p>
      <w:pPr>
        <w:numPr>
          <w:ilvl w:val="0"/>
          <w:numId w:val="1001"/>
        </w:numPr>
        <w:pStyle w:val="Compact"/>
      </w:pPr>
      <w:r>
        <w:t xml:space="preserve">What institutional and policy modifications are required to integrate Occupational Therapists into Egypt's primary care model within Cairo?</w:t>
      </w:r>
    </w:p>
    <w:p>
      <w:pPr>
        <w:numPr>
          <w:ilvl w:val="0"/>
          <w:numId w:val="1001"/>
        </w:numPr>
        <w:pStyle w:val="Compact"/>
      </w:pPr>
      <w:r>
        <w:t xml:space="preserve">What measurable improvements in patient outcomes and cost efficiency can be achieved through structured OT integration in urban Egyptian healthcare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across five districts of Cairo (Heliopolis, Nasr City, Maadi, Shubra El-Kheima, and Imbaba). Phase 1 (Months 1-6) involves quantitative analysis:</w:t>
      </w:r>
    </w:p>
    <w:p>
      <w:pPr>
        <w:numPr>
          <w:ilvl w:val="0"/>
          <w:numId w:val="1002"/>
        </w:numPr>
        <w:pStyle w:val="Compact"/>
      </w:pPr>
      <w:r>
        <w:t xml:space="preserve">Surveys of 200 healthcare administrators at public hospitals and clinics</w:t>
      </w:r>
    </w:p>
    <w:p>
      <w:pPr>
        <w:numPr>
          <w:ilvl w:val="0"/>
          <w:numId w:val="1002"/>
        </w:numPr>
        <w:pStyle w:val="Compact"/>
      </w:pPr>
      <w:r>
        <w:t xml:space="preserve">Analysis of national health registry data on rehabilitation service utilization</w:t>
      </w:r>
    </w:p>
    <w:p>
      <w:pPr>
        <w:pStyle w:val="FirstParagraph"/>
      </w:pPr>
      <w:r>
        <w:t xml:space="preserve">Phase 2 (Months 7-14) conducts qualitative exploration:</w:t>
      </w:r>
    </w:p>
    <w:p>
      <w:pPr>
        <w:numPr>
          <w:ilvl w:val="0"/>
          <w:numId w:val="1003"/>
        </w:numPr>
        <w:pStyle w:val="Compact"/>
      </w:pPr>
      <w:r>
        <w:t xml:space="preserve">Focus groups with 150 patients/caregivers across diverse socioeconomic brackets</w:t>
      </w:r>
    </w:p>
    <w:p>
      <w:pPr>
        <w:numPr>
          <w:ilvl w:val="0"/>
          <w:numId w:val="1003"/>
        </w:numPr>
        <w:pStyle w:val="Compact"/>
      </w:pPr>
      <w:r>
        <w:t xml:space="preserve">Key informant interviews with Egypt Ministry of Health officials, OT educators, and disability rights organizations</w:t>
      </w:r>
    </w:p>
    <w:p>
      <w:pPr>
        <w:pStyle w:val="FirstParagraph"/>
      </w:pPr>
      <w:r>
        <w:t xml:space="preserve">Phase 3 (Months 15-18) implements a pilot intervention at three public health centers: training nurses in basic OT techniques and embedding two certified Occupational Therapists. Outcome metrics include functional assessment scores (using the Functional Independence Measure), patient satisfaction surveys, and cost-benefit analysis of service integration. Data will be analyzed using SPSS for quantitative data and thematic analysis for qualitative responses, with ethical approval secured from Cairo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national mapping of Occupational Therapist workforce distribution in Egypt Cairo to inform recruitment strategies. Second, culturally adapted OT service protocols addressing Egyptian family dynamics and community support structures—such as incorporating "family-centered goal-setting" workshops that respect traditional caregiving roles. Third, a policy framework for the Ministry of Health demonstrating how integrating OTs into primary care reduces long-term costs: Every EGP 1 invested in OT services is projected to save EGP 3.8 in reduced hospitalizations (based on similar models in Jordan). The significance extends beyond Cairo—Egypt's urban health model can serve as a blueprint for other MENA countries facing similar rehabilitation gaps. Critically, this study directly supports Egypt's National Strategy for Rehabilitation Services (2021-2030), which identifies "enhancing human resource capacity" as a top priority. By proving OTs' value in community-centered care, the research will catalyze inclusion of occupational therapy into Egypt's national health insurance benefits package.</w:t>
      </w:r>
    </w:p>
    <w:bookmarkEnd w:id="25"/>
    <w:bookmarkStart w:id="26" w:name="timeline-and-budget-summary"/>
    <w:p>
      <w:pPr>
        <w:pStyle w:val="Heading2"/>
      </w:pPr>
      <w:r>
        <w:t xml:space="preserve">7. Timeline and Budget Summary</w:t>
      </w:r>
    </w:p>
    <w:p>
      <w:pPr>
        <w:pStyle w:val="FirstParagraph"/>
      </w:pPr>
      <w:r>
        <w:t xml:space="preserve">The project will conclude in 18 months with a detailed implementation roadmap for Egypt Cairo healthcare authorities. A budget of EGP 1,850,000 (approx. $95,000 USD) will fund:</w:t>
      </w:r>
    </w:p>
    <w:p>
      <w:pPr>
        <w:numPr>
          <w:ilvl w:val="0"/>
          <w:numId w:val="1004"/>
        </w:numPr>
        <w:pStyle w:val="Compact"/>
      </w:pPr>
      <w:r>
        <w:t xml:space="preserve">3 OT researchers and field staff (42%)</w:t>
      </w:r>
    </w:p>
    <w:p>
      <w:pPr>
        <w:numPr>
          <w:ilvl w:val="0"/>
          <w:numId w:val="1004"/>
        </w:numPr>
        <w:pStyle w:val="Compact"/>
      </w:pPr>
      <w:r>
        <w:t xml:space="preserve">Cultural competency training for research team (18%)</w:t>
      </w:r>
    </w:p>
    <w:p>
      <w:pPr>
        <w:numPr>
          <w:ilvl w:val="0"/>
          <w:numId w:val="1004"/>
        </w:numPr>
        <w:pStyle w:val="Compact"/>
      </w:pPr>
      <w:r>
        <w:t xml:space="preserve">Technology for data collection and analysis (25%)</w:t>
      </w:r>
    </w:p>
    <w:p>
      <w:pPr>
        <w:numPr>
          <w:ilvl w:val="0"/>
          <w:numId w:val="1004"/>
        </w:numPr>
        <w:pStyle w:val="Compact"/>
      </w:pPr>
      <w:r>
        <w:t xml:space="preserve">Community engagement workshops in Cairo neighborhoods (15%)</w:t>
      </w:r>
    </w:p>
    <w:p>
      <w:pPr>
        <w:pStyle w:val="FirstParagraph"/>
      </w:pPr>
      <w:r>
        <w:t xml:space="preserve">The budget aligns with the Egyptian Ministry of Health's 2024 research funding priorities and will leverage existing public health infrastructure to minimize costs.</w:t>
      </w:r>
    </w:p>
    <w:bookmarkEnd w:id="26"/>
    <w:bookmarkStart w:id="27" w:name="conclusion"/>
    <w:p>
      <w:pPr>
        <w:pStyle w:val="Heading2"/>
      </w:pPr>
      <w:r>
        <w:t xml:space="preserve">8. Conclusion</w:t>
      </w:r>
    </w:p>
    <w:p>
      <w:pPr>
        <w:pStyle w:val="FirstParagraph"/>
      </w:pPr>
      <w:r>
        <w:t xml:space="preserve">The absence of Occupational Therapists in Egypt Cairo's healthcare system represents a critical failure in achieving equitable rehabilitation access for millions. This Research Proposal provides a rigorous, culturally attuned pathway to transform occupational therapy from an absent luxury into an essential public health service. By centering the lived experiences of Cairo residents and grounding solutions in Egypt's national health priorities, this study promises not just academic contribution but tangible improvements in quality of life for individuals with disabilities across Egypt's urban heartland. The integration of Occupational Therapists is no longer a question of "if" but "how"—and this Research Proposal delivers the actionable evidence Cairo needs to act.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Urban Healthcare Systems of Cairo, Egypt</dc:title>
  <dc:creator/>
  <dc:language>en</dc:language>
  <cp:keywords/>
  <dcterms:created xsi:type="dcterms:W3CDTF">2026-07-23T05:48:02Z</dcterms:created>
  <dcterms:modified xsi:type="dcterms:W3CDTF">2026-07-23T05:48:02Z</dcterms:modified>
</cp:coreProperties>
</file>

<file path=docProps/custom.xml><?xml version="1.0" encoding="utf-8"?>
<Properties xmlns="http://schemas.openxmlformats.org/officeDocument/2006/custom-properties" xmlns:vt="http://schemas.openxmlformats.org/officeDocument/2006/docPropsVTypes"/>
</file>