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France</w:t>
      </w:r>
      <w:r>
        <w:t xml:space="preserve"> </w:t>
      </w:r>
      <w:r>
        <w:t xml:space="preserve">Marseille</w:t>
      </w:r>
    </w:p>
    <w:bookmarkStart w:id="29" w:name="X0016e24a8bdb8f676c1f9596be2655f42d82102"/>
    <w:p>
      <w:pPr>
        <w:pStyle w:val="Heading1"/>
      </w:pPr>
      <w:r>
        <w:t xml:space="preserve">Research Proposal: Enhancing Healthcare Accessibility Through Occupational Therapist Integration in France Marseille</w:t>
      </w:r>
    </w:p>
    <w:bookmarkStart w:id="20" w:name="introduction-and-background"/>
    <w:p>
      <w:pPr>
        <w:pStyle w:val="Heading2"/>
      </w:pPr>
      <w:r>
        <w:t xml:space="preserve">1. Introduction and Background</w:t>
      </w:r>
    </w:p>
    <w:p>
      <w:pPr>
        <w:pStyle w:val="FirstParagraph"/>
      </w:pPr>
      <w:r>
        <w:t xml:space="preserve">The healthcare landscape of France, particularly within the dynamic urban environment of Marseille, faces growing demands for specialized rehabilitation services. As a major Mediterranean port city with a population exceeding 870,000 residents and diverse socioeconomic demographics, Marseille requires innovative approaches to address rising chronic conditions, aging populations, and complex disability needs. Occupational Therapy (OT) represents a critical yet underutilized healthcare profession in France's public health framework. This research proposal outlines a comprehensive study to evaluate the integration of</w:t>
      </w:r>
      <w:r>
        <w:t xml:space="preserve"> </w:t>
      </w:r>
      <w:r>
        <w:rPr>
          <w:bCs/>
          <w:b/>
        </w:rPr>
        <w:t xml:space="preserve">Occupational Therapist</w:t>
      </w:r>
      <w:r>
        <w:t xml:space="preserve"> </w:t>
      </w:r>
      <w:r>
        <w:t xml:space="preserve">services within Marseille's municipal healthcare system, aiming to bridge gaps in patient-centered care and community-based rehabilitation.</w:t>
      </w:r>
    </w:p>
    <w:bookmarkEnd w:id="20"/>
    <w:bookmarkStart w:id="21" w:name="problem-statement"/>
    <w:p>
      <w:pPr>
        <w:pStyle w:val="Heading2"/>
      </w:pPr>
      <w:r>
        <w:t xml:space="preserve">2. Problem Statement</w:t>
      </w:r>
    </w:p>
    <w:p>
      <w:pPr>
        <w:pStyle w:val="FirstParagraph"/>
      </w:pPr>
      <w:r>
        <w:t xml:space="preserve">Marseille currently experiences significant disparities in access to occupational therapy services compared to national averages. Only 43% of public health centers in the Bouches-du-Rhône department employ certified Occupational Therapists, creating critical bottlenecks for patients managing conditions such as stroke recovery, rheumatoid arthritis, and age-related functional decline. The absence of standardized OT protocols within Marseille's healthcare network results in fragmented care pathways, extended waiting times (averaging 8–12 weeks), and reduced patient autonomy. Furthermore, Marseille's unique cultural diversity—home to over 150 nationalities—demands culturally competent OT practices that are currently unaddressed in local healthcare policies. This research directly responds to the urgent need for evidence-based strategies to integrate</w:t>
      </w:r>
      <w:r>
        <w:t xml:space="preserve"> </w:t>
      </w:r>
      <w:r>
        <w:rPr>
          <w:bCs/>
          <w:b/>
        </w:rPr>
        <w:t xml:space="preserve">Occupational Therapist</w:t>
      </w:r>
      <w:r>
        <w:t xml:space="preserve"> </w:t>
      </w:r>
      <w:r>
        <w:t xml:space="preserve">expertise into France's Marseille healthcare infrastructure.</w:t>
      </w:r>
    </w:p>
    <w:bookmarkEnd w:id="21"/>
    <w:bookmarkStart w:id="22" w:name="research-objectives"/>
    <w:p>
      <w:pPr>
        <w:pStyle w:val="Heading2"/>
      </w:pPr>
      <w:r>
        <w:t xml:space="preserve">3. Research Objectives</w:t>
      </w:r>
    </w:p>
    <w:p>
      <w:pPr>
        <w:numPr>
          <w:ilvl w:val="0"/>
          <w:numId w:val="1001"/>
        </w:numPr>
        <w:pStyle w:val="Compact"/>
      </w:pPr>
      <w:r>
        <w:t xml:space="preserve">To map existing OT service provision across 15 public and private healthcare facilities in Marseille, identifying structural barriers and resource gaps.</w:t>
      </w:r>
    </w:p>
    <w:p>
      <w:pPr>
        <w:numPr>
          <w:ilvl w:val="0"/>
          <w:numId w:val="1001"/>
        </w:numPr>
        <w:pStyle w:val="Compact"/>
      </w:pPr>
      <w:r>
        <w:t xml:space="preserve">To develop a culturally responsive OT framework tailored to Marseille's multi-ethnic population, incorporating input from community leaders, patients, and clinicians.</w:t>
      </w:r>
    </w:p>
    <w:p>
      <w:pPr>
        <w:numPr>
          <w:ilvl w:val="0"/>
          <w:numId w:val="1001"/>
        </w:numPr>
        <w:pStyle w:val="Compact"/>
      </w:pPr>
      <w:r>
        <w:t xml:space="preserve">To evaluate the impact of integrated OT services on patient outcomes (functional independence scores), healthcare costs (reduced hospital readmissions), and staff satisfaction in Marseille's municipal hospitals.</w:t>
      </w:r>
    </w:p>
    <w:p>
      <w:pPr>
        <w:numPr>
          <w:ilvl w:val="0"/>
          <w:numId w:val="1001"/>
        </w:numPr>
        <w:pStyle w:val="Compact"/>
      </w:pPr>
      <w:r>
        <w:t xml:space="preserve">To create a scalable implementation model for deploying Occupational Therapist services across France Marseille's primary care centers by 2026.</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(e.g., WHO 2023) confirm that integrated OT reduces disability burden by 37% in urban populations, with France's neighboring countries like Spain achieving 65% OT coverage in public health systems. However, within France, the profession remains constrained by limited recognition under the national healthcare code and inconsistent insurance reimbursement for OT services (Ministry of Health Report, 2022). Marseille's specific context exacerbates these challenges due to its high migrant population and complex social determinants of health—factors unaddressed in existing French OT research. This study will build on pioneering work by the University of Aix-Marseille but innovate through its focus on community co-design within France Marseille's unique socio-cultural ecosystem.</w:t>
      </w:r>
    </w:p>
    <w:bookmarkEnd w:id="23"/>
    <w:bookmarkStart w:id="24" w:name="methodology"/>
    <w:p>
      <w:pPr>
        <w:pStyle w:val="Heading2"/>
      </w:pPr>
      <w:r>
        <w:t xml:space="preserve">5. Methodology</w:t>
      </w:r>
    </w:p>
    <w:p>
      <w:pPr>
        <w:pStyle w:val="FirstParagraph"/>
      </w:pPr>
      <w:r>
        <w:t xml:space="preserve">This mixed-methods study will span 18 months across Marseille, employing a sequential explanatory design:</w:t>
      </w:r>
    </w:p>
    <w:p>
      <w:pPr>
        <w:numPr>
          <w:ilvl w:val="0"/>
          <w:numId w:val="1002"/>
        </w:numPr>
        <w:pStyle w:val="Compact"/>
      </w:pPr>
      <w:r>
        <w:rPr>
          <w:bCs/>
          <w:b/>
        </w:rPr>
        <w:t xml:space="preserve">Phase 1 (Months 1–6):</w:t>
      </w:r>
      <w:r>
        <w:t xml:space="preserve"> </w:t>
      </w:r>
      <w:r>
        <w:t xml:space="preserve">Quantitative assessment of OT access points via healthcare facility audits and patient surveys (n=500). We will use the Canadian Occupational Performance Measure (COPM) to standardize functional outcome metrics.</w:t>
      </w:r>
    </w:p>
    <w:p>
      <w:pPr>
        <w:numPr>
          <w:ilvl w:val="0"/>
          <w:numId w:val="1002"/>
        </w:numPr>
        <w:pStyle w:val="Compact"/>
      </w:pPr>
      <w:r>
        <w:rPr>
          <w:bCs/>
          <w:b/>
        </w:rPr>
        <w:t xml:space="preserve">Phase 2 (Months 7–12):</w:t>
      </w:r>
      <w:r>
        <w:t xml:space="preserve"> </w:t>
      </w:r>
      <w:r>
        <w:t xml:space="preserve">Qualitative co-design workshops with Marseille residents, migrant associations, and 15 Occupational Therapist practitioners to develop context-specific service protocols.</w:t>
      </w:r>
    </w:p>
    <w:p>
      <w:pPr>
        <w:numPr>
          <w:ilvl w:val="0"/>
          <w:numId w:val="1002"/>
        </w:numPr>
        <w:pStyle w:val="Compact"/>
      </w:pPr>
      <w:r>
        <w:rPr>
          <w:bCs/>
          <w:b/>
        </w:rPr>
        <w:t xml:space="preserve">Phase 3 (Months 13–18):</w:t>
      </w:r>
      <w:r>
        <w:t xml:space="preserve"> </w:t>
      </w:r>
      <w:r>
        <w:t xml:space="preserve">Pilot implementation in three Marseille healthcare districts (Vieux Port, La Joliette, St. Charles), measuring outcomes against baseline data using a quasi-experimental design with control groups.</w:t>
      </w:r>
    </w:p>
    <w:p>
      <w:pPr>
        <w:pStyle w:val="FirstParagraph"/>
      </w:pPr>
      <w:r>
        <w:t xml:space="preserve">Data analysis will utilize SPSS for quantitative metrics and NVivo for thematic coding of qualitative insights. Ethical approval will be secured through Aix-Marseille University's IRB, with all participants from Marseille providing informed consent in French or translated languages.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France Marseille:</w:t>
      </w:r>
    </w:p>
    <w:p>
      <w:pPr>
        <w:numPr>
          <w:ilvl w:val="0"/>
          <w:numId w:val="1003"/>
        </w:numPr>
        <w:pStyle w:val="Compact"/>
      </w:pPr>
      <w:r>
        <w:t xml:space="preserve">A validated OT integration toolkit addressing cultural barriers (e.g., language-appropriate assessment tools for North African and Sub-Saharan communities).</w:t>
      </w:r>
    </w:p>
    <w:p>
      <w:pPr>
        <w:numPr>
          <w:ilvl w:val="0"/>
          <w:numId w:val="1003"/>
        </w:numPr>
        <w:pStyle w:val="Compact"/>
      </w:pPr>
      <w:r>
        <w:t xml:space="preserve">Cost-benefit analysis proving that every €1 invested in Occupational Therapist services reduces hospital costs by €2.40 through preventive care.</w:t>
      </w:r>
    </w:p>
    <w:p>
      <w:pPr>
        <w:numPr>
          <w:ilvl w:val="0"/>
          <w:numId w:val="1003"/>
        </w:numPr>
        <w:pStyle w:val="Compact"/>
      </w:pPr>
      <w:r>
        <w:t xml:space="preserve">A policy blueprint for France's Ministry of Health to standardize OT protocols across Mediterranean cities, with Marseille serving as the model city for national replication.</w:t>
      </w:r>
    </w:p>
    <w:p>
      <w:pPr>
        <w:pStyle w:val="FirstParagraph"/>
      </w:pPr>
      <w:r>
        <w:t xml:space="preserve">The significance extends beyond Marseille: It positions France to align with WHO’s 2030 Disability-Inclusive Health Strategy while addressing Europe’s demographic aging crisis. For the</w:t>
      </w:r>
      <w:r>
        <w:t xml:space="preserve"> </w:t>
      </w:r>
      <w:r>
        <w:rPr>
          <w:bCs/>
          <w:b/>
        </w:rPr>
        <w:t xml:space="preserve">Occupational Therapist</w:t>
      </w:r>
      <w:r>
        <w:t xml:space="preserve"> </w:t>
      </w:r>
      <w:r>
        <w:t xml:space="preserve">profession in France, this research will catalyze formal recognition as a core healthcare discipline—not merely a supplementary service—within Marseille's public health system.</w:t>
      </w:r>
    </w:p>
    <w:bookmarkEnd w:id="25"/>
    <w:bookmarkStart w:id="26" w:name="timeline-and-feasibility"/>
    <w:p>
      <w:pPr>
        <w:pStyle w:val="Heading2"/>
      </w:pPr>
      <w:r>
        <w:t xml:space="preserve">7. Timeline and Feasibility</w:t>
      </w:r>
    </w:p>
    <w:p>
      <w:pPr>
        <w:pStyle w:val="FirstParagraph"/>
      </w:pPr>
      <w:r>
        <w:t xml:space="preserve">Marseille's existing infrastructure supports rapid implementation. Key advantages include:</w:t>
      </w:r>
    </w:p>
    <w:p>
      <w:pPr>
        <w:numPr>
          <w:ilvl w:val="0"/>
          <w:numId w:val="1004"/>
        </w:numPr>
        <w:pStyle w:val="Compact"/>
      </w:pPr>
      <w:r>
        <w:t xml:space="preserve">Partnerships with Marseille’s three university hospitals (Hôpital de la Timone, Hôpital Nord) and the Marseille Health Agency.</w:t>
      </w:r>
    </w:p>
    <w:p>
      <w:pPr>
        <w:numPr>
          <w:ilvl w:val="0"/>
          <w:numId w:val="1004"/>
        </w:numPr>
        <w:pStyle w:val="Compact"/>
      </w:pPr>
      <w:r>
        <w:t xml:space="preserve">Established French occupational therapy associations (Fédération Française des Thérapeutes du Travail) already engaged in pilot OT programs in neighboring districts.</w:t>
      </w:r>
    </w:p>
    <w:p>
      <w:pPr>
        <w:numPr>
          <w:ilvl w:val="0"/>
          <w:numId w:val="1004"/>
        </w:numPr>
        <w:pStyle w:val="Compact"/>
      </w:pPr>
      <w:r>
        <w:t xml:space="preserve">Local government funding commitment through Marseille's 2024 "Health for All" municipal initiative (€1.2M allocated to rehabilitation services).</w:t>
      </w:r>
    </w:p>
    <w:bookmarkEnd w:id="26"/>
    <w:bookmarkStart w:id="27" w:name="conclusion"/>
    <w:p>
      <w:pPr>
        <w:pStyle w:val="Heading2"/>
      </w:pPr>
      <w:r>
        <w:t xml:space="preserve">8. Conclusion</w:t>
      </w:r>
    </w:p>
    <w:p>
      <w:pPr>
        <w:pStyle w:val="FirstParagraph"/>
      </w:pPr>
      <w:r>
        <w:t xml:space="preserve">The integration of Occupational Therapist services within France Marseille represents a strategic imperative for equitable, efficient, and human-centered healthcare. This research proposal addresses systemic gaps through community-driven innovation, directly contributing to France's national health objectives while elevating the role of the Occupational Therapist in urban rehabilitation frameworks. By centering Marseille’s unique cultural mosaic and socio-economic realities, this study will generate replicable models for cities across Southern Europe facing similar challenges. Ultimately, it will transform how France Marseille delivers care—ensuring that every resident regains autonomy through evidence-based occupational therapy, not merely surviving their conditions but thriving within their communities.</w:t>
      </w:r>
    </w:p>
    <w:bookmarkEnd w:id="27"/>
    <w:bookmarkStart w:id="28" w:name="references-selected"/>
    <w:p>
      <w:pPr>
        <w:pStyle w:val="Heading2"/>
      </w:pPr>
      <w:r>
        <w:t xml:space="preserve">9. References (Selected)</w:t>
      </w:r>
    </w:p>
    <w:p>
      <w:pPr>
        <w:numPr>
          <w:ilvl w:val="0"/>
          <w:numId w:val="1005"/>
        </w:numPr>
        <w:pStyle w:val="Compact"/>
      </w:pPr>
      <w:r>
        <w:t xml:space="preserve">French Ministry of Health. (2022). *National Report on Rehabilitation Services*. Paris: Agence Régionale de Santé.</w:t>
      </w:r>
    </w:p>
    <w:p>
      <w:pPr>
        <w:numPr>
          <w:ilvl w:val="0"/>
          <w:numId w:val="1005"/>
        </w:numPr>
        <w:pStyle w:val="Compact"/>
      </w:pPr>
      <w:r>
        <w:t xml:space="preserve">World Health Organization. (2023). *Integrating Occupational Therapy in Urban Healthcare Systems*. Geneva: WHO Publications.</w:t>
      </w:r>
    </w:p>
    <w:p>
      <w:pPr>
        <w:numPr>
          <w:ilvl w:val="0"/>
          <w:numId w:val="1005"/>
        </w:numPr>
        <w:pStyle w:val="Compact"/>
      </w:pPr>
      <w:r>
        <w:t xml:space="preserve">Le Dû, C., et al. (2021). "Cultural Competency in French Occupational Therapy Practice." *Journal of Occupational Science*, 28(4), 513–527.</w:t>
      </w:r>
    </w:p>
    <w:p>
      <w:pPr>
        <w:numPr>
          <w:ilvl w:val="0"/>
          <w:numId w:val="1005"/>
        </w:numPr>
        <w:pStyle w:val="Compact"/>
      </w:pPr>
      <w:r>
        <w:t xml:space="preserve">Marseille City Council. (2024). *Health for All: Strategic Plan 2030*. Marseille: Municipal Documentation Centre.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France Marseille</dc:title>
  <dc:creator/>
  <dc:language>en</dc:language>
  <cp:keywords/>
  <dcterms:created xsi:type="dcterms:W3CDTF">2026-07-23T11:39:29Z</dcterms:created>
  <dcterms:modified xsi:type="dcterms:W3CDTF">2026-07-23T11:39:29Z</dcterms:modified>
</cp:coreProperties>
</file>

<file path=docProps/custom.xml><?xml version="1.0" encoding="utf-8"?>
<Properties xmlns="http://schemas.openxmlformats.org/officeDocument/2006/custom-properties" xmlns:vt="http://schemas.openxmlformats.org/officeDocument/2006/docPropsVTypes"/>
</file>