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Urban</w:t>
      </w:r>
      <w:r>
        <w:t xml:space="preserve"> </w:t>
      </w:r>
      <w:r>
        <w:t xml:space="preserve">Germany</w:t>
      </w:r>
      <w:r>
        <w:t xml:space="preserve"> </w:t>
      </w:r>
      <w:r>
        <w:t xml:space="preserve">(Munich</w:t>
      </w:r>
      <w:r>
        <w:t xml:space="preserve"> </w:t>
      </w:r>
      <w:r>
        <w:t xml:space="preserve">Context)</w:t>
      </w:r>
    </w:p>
    <w:bookmarkStart w:id="29" w:name="X0555effbd113c4bcd7ab5361aa35a1c00963d36"/>
    <w:p>
      <w:pPr>
        <w:pStyle w:val="Heading1"/>
      </w:pPr>
      <w:r>
        <w:t xml:space="preserve">Research Proposal: Optimizing Occupational Therapy Integration within Integrated Care Models for Aging Populations in Munich, Germany</w:t>
      </w:r>
    </w:p>
    <w:bookmarkStart w:id="20" w:name="abstract"/>
    <w:p>
      <w:pPr>
        <w:pStyle w:val="Heading2"/>
      </w:pPr>
      <w:r>
        <w:t xml:space="preserve">Abstract</w:t>
      </w:r>
    </w:p>
    <w:p>
      <w:pPr>
        <w:pStyle w:val="FirstParagraph"/>
      </w:pPr>
      <w:r>
        <w:t xml:space="preserve">This research proposal addresses a critical gap in the delivery of healthcare services within Germany's statutory health insurance framework, specifically focusing on the role and integration of the Occupational Therapist in Munich. With Bavaria experiencing one of the fastest aging populations in Europe and Munich serving as a demographic microcosm reflecting national trends, this study investigates how Occupational Therapist-led interventions can be optimally embedded within multi-disciplinary care teams to improve functional outcomes for elderly patients with chronic conditions. The research aims to develop evidence-based protocols for enhancing the effectiveness of Occupational Therapy services in Munich's complex urban healthcare ecosystem, directly contributing to Germany's strategic goals for sustainable aging-in-place care.</w:t>
      </w:r>
    </w:p>
    <w:bookmarkEnd w:id="20"/>
    <w:bookmarkStart w:id="21" w:name="X3cdeffe65499b420d0e5154ec29148943a10e11"/>
    <w:p>
      <w:pPr>
        <w:pStyle w:val="Heading2"/>
      </w:pPr>
      <w:r>
        <w:t xml:space="preserve">1. Introduction: Contextualizing Occupational Therapy in Germany Munich</w:t>
      </w:r>
    </w:p>
    <w:p>
      <w:pPr>
        <w:pStyle w:val="FirstParagraph"/>
      </w:pPr>
      <w:r>
        <w:t xml:space="preserve">The landscape of healthcare delivery in Germany is undergoing significant transformation, driven by demographic shifts and the increasing burden of chronic diseases among the elderly. Munich, as a major metropolitan center with over 1.5 million residents and a disproportionately high number of citizens aged 65+, presents both a compelling case study and an urgent practical challenge for the German healthcare system. Occupational Therapy (OT) is recognized under Germany's Heilberufe (Healing Professions) Act as a vital discipline, yet its full potential within integrated care pathways remains underrealized in urban settings like Munich. This research directly tackles this gap by examining how the Occupational Therapist can be strategically positioned to maximize patient independence and reduce long-term healthcare utilization in a high-density, resource-intensive environment.</w:t>
      </w:r>
    </w:p>
    <w:bookmarkEnd w:id="21"/>
    <w:bookmarkStart w:id="22" w:name="problem-statement"/>
    <w:p>
      <w:pPr>
        <w:pStyle w:val="Heading2"/>
      </w:pPr>
      <w:r>
        <w:t xml:space="preserve">2. Problem Statement</w:t>
      </w:r>
    </w:p>
    <w:p>
      <w:pPr>
        <w:pStyle w:val="FirstParagraph"/>
      </w:pPr>
      <w:r>
        <w:t xml:space="preserve">Despite the legal recognition and established presence of the Occupational Therapist across Germany, significant barriers hinder optimal service delivery in Munich's complex healthcare network. These include fragmented care coordination between hospitals (e.g., Klinikum Großhadern, Universitätsklinikum München), outpatient clinics, nursing homes (such as those operated by Barmherzige Brüder or Caritas), and community-based services. The current system often results in discontinuous care transitions for elderly patients, leading to avoidable functional decline, increased hospital readmissions, and higher costs under Germany's statutory health insurance (GKV) system. Crucially, the specific role and contribution of the Occupational Therapist within these transitions are not systematically evaluated or optimized for Munich's unique urban context. This research directly addresses this deficiency.</w:t>
      </w:r>
    </w:p>
    <w:bookmarkEnd w:id="22"/>
    <w:bookmarkStart w:id="23" w:name="research-objectives"/>
    <w:p>
      <w:pPr>
        <w:pStyle w:val="Heading2"/>
      </w:pPr>
      <w:r>
        <w:t xml:space="preserve">3. Research Objectives</w:t>
      </w:r>
    </w:p>
    <w:p>
      <w:pPr>
        <w:numPr>
          <w:ilvl w:val="0"/>
          <w:numId w:val="1001"/>
        </w:numPr>
        <w:pStyle w:val="Compact"/>
      </w:pPr>
      <w:r>
        <w:t xml:space="preserve">To map and analyze current pathways of Occupational Therapy service provision for elderly patients with chronic conditions (e.g., stroke, dementia, post-acute orthopedic care) across key Munich healthcare settings (acute hospitals, rehabilitation centers, community care).</w:t>
      </w:r>
    </w:p>
    <w:p>
      <w:pPr>
        <w:numPr>
          <w:ilvl w:val="0"/>
          <w:numId w:val="1001"/>
        </w:numPr>
        <w:pStyle w:val="Compact"/>
      </w:pPr>
      <w:r>
        <w:t xml:space="preserve">To identify specific barriers and enablers to effective integration of the Occupational Therapist within multi-disciplinary teams in the Munich context.</w:t>
      </w:r>
    </w:p>
    <w:p>
      <w:pPr>
        <w:numPr>
          <w:ilvl w:val="0"/>
          <w:numId w:val="1001"/>
        </w:numPr>
        <w:pStyle w:val="Compact"/>
      </w:pPr>
      <w:r>
        <w:t xml:space="preserve">To co-develop and pilot-test evidence-based protocols for enhancing Occupational Therapy's role in seamless care transitions, focusing on functional outcome measurement (using tools like the Functional Independence Measure - FIM) and patient-centered goal setting.</w:t>
      </w:r>
    </w:p>
    <w:p>
      <w:pPr>
        <w:numPr>
          <w:ilvl w:val="0"/>
          <w:numId w:val="1001"/>
        </w:numPr>
        <w:pStyle w:val="Compact"/>
      </w:pPr>
      <w:r>
        <w:t xml:space="preserve">To evaluate the cost-effectiveness of these integrated OT protocols within Germany's GKV framework, specifically quantifying potential reductions in hospital readmissions and long-term care needs in Munich.</w:t>
      </w:r>
    </w:p>
    <w:bookmarkEnd w:id="23"/>
    <w:bookmarkStart w:id="24" w:name="Xa664e6c5d16ad151b5b530b8a412fe2520d72f1"/>
    <w:p>
      <w:pPr>
        <w:pStyle w:val="Heading2"/>
      </w:pPr>
      <w:r>
        <w:t xml:space="preserve">4. Significance of the Research for Germany Munich</w:t>
      </w:r>
    </w:p>
    <w:p>
      <w:pPr>
        <w:pStyle w:val="FirstParagraph"/>
      </w:pPr>
      <w:r>
        <w:t xml:space="preserve">This study holds profound significance for Occupational Therapy practice and healthcare policy in Germany, particularly within the dynamic context of Munich. For the Occupational Therapist profession, it offers a structured opportunity to demonstrate measurable impact beyond clinical intervention, directly contributing to professional recognition and potential expansion of scope within German healthcare law. For Munich's healthcare infrastructure – comprising numerous hospitals, rehabilitation facilities (like the Klinikum der Universität München), and community care providers – this research provides actionable data to optimize resource allocation and improve patient flow. Crucially, it aligns with Munich's strategic health initiatives prioritizing aging-in-place and reducing pressure on acute care services. The findings will be directly relevant for key stakeholders in Germany: the Bundesministerium für Gesundheit (BMG), statutory health insurance funds (Krankenkassen) operating in Bavaria, the Bundesverband der Physiotherapeuten und Ergotherapeuten e.V. (BVM), and Munich city authorities developing its municipal health action plan.</w:t>
      </w:r>
    </w:p>
    <w:bookmarkEnd w:id="24"/>
    <w:bookmarkStart w:id="25" w:name="methodology"/>
    <w:p>
      <w:pPr>
        <w:pStyle w:val="Heading2"/>
      </w:pPr>
      <w:r>
        <w:t xml:space="preserve">5. Methodology</w:t>
      </w:r>
    </w:p>
    <w:p>
      <w:pPr>
        <w:pStyle w:val="FirstParagraph"/>
      </w:pPr>
      <w:r>
        <w:t xml:space="preserve">This mixed-methods study employs a sequential explanatory design over 24 months, conducted within the Munich metropolitan area with strict adherence to German ethical standards (requiring approval from LMU Munich's Ethics Committee). Phase 1 involves qualitative stakeholder analysis: in-depth interviews (n=30) and focus groups (n=5) with Occupational Therapists, physicians, nurses, care managers, and patient representatives across 8 diverse Munich healthcare providers. Phase 2 utilizes quantitative data collection: a prospective cohort study (n=240 elderly patients) tracking functional outcomes before and after implementing the co-developed OT protocols in 4 selected Munich sites. Data sources include electronic health records (anonymized), standardized assessment tools, patient satisfaction surveys, and cost data from Krankenkasse billing records. Statistical analysis will utilize regression models to assess protocol impact on key outcome variables while controlling for comorbidities.</w:t>
      </w:r>
    </w:p>
    <w:bookmarkEnd w:id="25"/>
    <w:bookmarkStart w:id="26" w:name="expected-outcomes-and-impact"/>
    <w:p>
      <w:pPr>
        <w:pStyle w:val="Heading2"/>
      </w:pPr>
      <w:r>
        <w:t xml:space="preserve">6. Expected Outcomes and Impact</w:t>
      </w:r>
    </w:p>
    <w:p>
      <w:pPr>
        <w:pStyle w:val="FirstParagraph"/>
      </w:pPr>
      <w:r>
        <w:t xml:space="preserve">We anticipate developing a validated, Munich-specific "Integrated Occupational Therapy Care Model" demonstrating significant improvements in patient functional outcomes (measured by FIM gains) and reductions in 30-day hospital readmissions (target: 15-20% reduction). The cost-effectiveness analysis will provide concrete evidence for German health insurers and policymakers on the value of enhanced OT integration. The core deliverable will be a comprehensive implementation toolkit, including standardized assessment protocols, communication templates for multi-disciplinary teams, and training modules tailored to the German healthcare environment. This toolkit is designed for immediate adoption by Occupational Therapy departments across Munich hospitals and rehabilitation centers (e.g., within the Klinikum München Nord or Städtisches Klinikum), directly supporting the professional development of the Occupational Therapist in Germany. The research will also generate high-impact publications in German and international peer-reviewed journals (e.g., *Ergotherapie &amp; Rehabilitation*), contributing to evidence-based practice standards for the Occupational Therapist in Europe.</w:t>
      </w:r>
    </w:p>
    <w:bookmarkEnd w:id="26"/>
    <w:bookmarkStart w:id="27" w:name="conclusion"/>
    <w:p>
      <w:pPr>
        <w:pStyle w:val="Heading2"/>
      </w:pPr>
      <w:r>
        <w:t xml:space="preserve">7. Conclusion</w:t>
      </w:r>
    </w:p>
    <w:p>
      <w:pPr>
        <w:pStyle w:val="FirstParagraph"/>
      </w:pPr>
      <w:r>
        <w:t xml:space="preserve">The proposed research is not merely an academic exercise; it is a vital step towards realizing the full potential of the Occupational Therapist within Germany's healthcare system, with Munich serving as the ideal laboratory for innovation. By focusing on optimizing the Occupational Therapist's role in seamless care transitions for Munich's aging population, this project directly addresses a critical national priority: ensuring high-quality, sustainable care that supports independence and dignity in later life. The findings promise tangible benefits – improved patient experiences, reduced strain on acute services, and enhanced professional recognition for the Occupational Therapist – contributing significantly to Germany's long-term healthcare strategy. This study positions Munich as a leader in pioneering integrated occupational therapy solutions that can serve as a model for other major German cities facing similar demographic pressures.</w:t>
      </w:r>
    </w:p>
    <w:bookmarkEnd w:id="27"/>
    <w:bookmarkStart w:id="28" w:name="references-illustrative"/>
    <w:p>
      <w:pPr>
        <w:pStyle w:val="Heading2"/>
      </w:pPr>
      <w:r>
        <w:t xml:space="preserve">8. References (Illustrative)</w:t>
      </w:r>
    </w:p>
    <w:p>
      <w:pPr>
        <w:numPr>
          <w:ilvl w:val="0"/>
          <w:numId w:val="1002"/>
        </w:numPr>
        <w:pStyle w:val="Compact"/>
      </w:pPr>
      <w:r>
        <w:t xml:space="preserve">Bundesministerium für Gesundheit (BMG). (2023). *Strategie zur Stärkung der Prävention und Gesundheitsförderung*. Berlin.</w:t>
      </w:r>
    </w:p>
    <w:p>
      <w:pPr>
        <w:numPr>
          <w:ilvl w:val="0"/>
          <w:numId w:val="1002"/>
        </w:numPr>
        <w:pStyle w:val="Compact"/>
      </w:pPr>
      <w:r>
        <w:t xml:space="preserve">Gehring, S., &amp; Wieser, M. (2021). Occupational Therapy in German Hospitals: Current Practice and Future Challenges. *Ergotherapie &amp; Rehabilitation*, 4(2), 78-89.</w:t>
      </w:r>
    </w:p>
    <w:p>
      <w:pPr>
        <w:numPr>
          <w:ilvl w:val="0"/>
          <w:numId w:val="1002"/>
        </w:numPr>
        <w:pStyle w:val="Compact"/>
      </w:pPr>
      <w:r>
        <w:t xml:space="preserve">Munich City Council (Stadt München). (2023). *Münchner Gesundheitsstrategie 2030*. Munich.</w:t>
      </w:r>
    </w:p>
    <w:p>
      <w:pPr>
        <w:numPr>
          <w:ilvl w:val="0"/>
          <w:numId w:val="1002"/>
        </w:numPr>
        <w:pStyle w:val="Compact"/>
      </w:pPr>
      <w:r>
        <w:t xml:space="preserve">Statistisches Bundesamt. (2024). *Bevölkerungsprognose für Bayern bis 2045*. Wiesbaden.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Urban Germany (Munich Context)</dc:title>
  <dc:creator/>
  <dc:language>en</dc:language>
  <cp:keywords/>
  <dcterms:created xsi:type="dcterms:W3CDTF">2026-07-22T07:13:31Z</dcterms:created>
  <dcterms:modified xsi:type="dcterms:W3CDTF">2026-07-22T07:13:31Z</dcterms:modified>
</cp:coreProperties>
</file>

<file path=docProps/custom.xml><?xml version="1.0" encoding="utf-8"?>
<Properties xmlns="http://schemas.openxmlformats.org/officeDocument/2006/custom-properties" xmlns:vt="http://schemas.openxmlformats.org/officeDocument/2006/docPropsVTypes"/>
</file>