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w:t>
      </w:r>
      <w:r>
        <w:t xml:space="preserve"> </w:t>
      </w:r>
      <w:r>
        <w:t xml:space="preserve">Enhancement</w:t>
      </w:r>
      <w:r>
        <w:t xml:space="preserve"> </w:t>
      </w:r>
      <w:r>
        <w:t xml:space="preserve">in</w:t>
      </w:r>
      <w:r>
        <w:t xml:space="preserve"> </w:t>
      </w:r>
      <w:r>
        <w:t xml:space="preserve">Indonesia</w:t>
      </w:r>
      <w:r>
        <w:t xml:space="preserve"> </w:t>
      </w:r>
      <w:r>
        <w:t xml:space="preserve">Jakarta</w:t>
      </w:r>
    </w:p>
    <w:bookmarkStart w:id="29" w:name="Xa901eaf5458ed8ccd09e3c4b6c1668b328fd115"/>
    <w:p>
      <w:pPr>
        <w:pStyle w:val="Heading1"/>
      </w:pPr>
      <w:r>
        <w:t xml:space="preserve">Research Proposal: Enhancing Access to Occupational Therapist Services in Indonesia Jakarta Through Community-Based Intervention Strategies</w:t>
      </w:r>
    </w:p>
    <w:bookmarkStart w:id="20" w:name="introduction-and-background"/>
    <w:p>
      <w:pPr>
        <w:pStyle w:val="Heading2"/>
      </w:pPr>
      <w:r>
        <w:t xml:space="preserve">1. Introduction and Background</w:t>
      </w:r>
    </w:p>
    <w:p>
      <w:pPr>
        <w:pStyle w:val="FirstParagraph"/>
      </w:pPr>
      <w:r>
        <w:t xml:space="preserve">The field of occupational therapy (OT) remains critically underdeveloped within the healthcare infrastructure of Indonesia, particularly in Jakarta—the nation's capital and most populous urban center. With a population exceeding 10 million residents in the city proper and over 30 million in its metropolitan region, Jakarta faces immense pressure on its healthcare system. However, the scarcity of qualified</w:t>
      </w:r>
      <w:r>
        <w:t xml:space="preserve"> </w:t>
      </w:r>
      <w:r>
        <w:rPr>
          <w:bCs/>
          <w:b/>
        </w:rPr>
        <w:t xml:space="preserve">Occupational Therapist</w:t>
      </w:r>
      <w:r>
        <w:t xml:space="preserve"> </w:t>
      </w:r>
      <w:r>
        <w:t xml:space="preserve">professionals severely limits access to essential services for individuals with disabilities, chronic illnesses, neurological conditions, and age-related functional decline. According to the Indonesian Ministry of Health (2023), there are fewer than 50 registered occupational therapists serving the entire Jakarta metropolitan area—equating to approximately one therapist per 600,000 people. This is drastically below World Health Organization (WHO) recommendations of one OT per 15,000 population. The absence of a robust OT framework in</w:t>
      </w:r>
      <w:r>
        <w:t xml:space="preserve"> </w:t>
      </w:r>
      <w:r>
        <w:rPr>
          <w:bCs/>
          <w:b/>
        </w:rPr>
        <w:t xml:space="preserve">Indonesia Jakarta</w:t>
      </w:r>
      <w:r>
        <w:t xml:space="preserve"> </w:t>
      </w:r>
      <w:r>
        <w:t xml:space="preserve">creates significant barriers to community participation, rehabilitation, and social inclusion for vulnerable populations.</w:t>
      </w:r>
    </w:p>
    <w:bookmarkEnd w:id="20"/>
    <w:bookmarkStart w:id="21" w:name="problem-statement"/>
    <w:p>
      <w:pPr>
        <w:pStyle w:val="Heading2"/>
      </w:pPr>
      <w:r>
        <w:t xml:space="preserve">2. Problem Statement</w:t>
      </w:r>
    </w:p>
    <w:p>
      <w:pPr>
        <w:pStyle w:val="FirstParagraph"/>
      </w:pPr>
      <w:r>
        <w:t xml:space="preserve">The current landscape in</w:t>
      </w:r>
      <w:r>
        <w:t xml:space="preserve"> </w:t>
      </w:r>
      <w:r>
        <w:rPr>
          <w:bCs/>
          <w:b/>
        </w:rPr>
        <w:t xml:space="preserve">Indonesia Jakarta</w:t>
      </w:r>
      <w:r>
        <w:t xml:space="preserve"> </w:t>
      </w:r>
      <w:r>
        <w:t xml:space="preserve">reveals a stark disparity between the need for occupational therapy services and their availability. Existing OT services are largely confined to tertiary hospitals in central Jakarta, inaccessible to low-income communities, rural migrants, and those living in peripheral districts. Cultural perceptions often misrepresent OT as "recreational therapy" rather than evidence-based intervention for functional independence. Furthermore, formal education programs producing OTs remain limited—only two accredited universities in the entire country offer bachelor’s degrees in occupational therapy (Indonesian Association of Occupational Therapists, 2023). This shortage perpetuates a cycle where individuals with conditions like stroke, cerebral palsy, or post-accident trauma receive inadequate support for daily living skills (e.g., dressing, cooking, work reintegration), leading to prolonged disability and economic hardship. Without urgent intervention targeting the</w:t>
      </w:r>
      <w:r>
        <w:t xml:space="preserve"> </w:t>
      </w:r>
      <w:r>
        <w:rPr>
          <w:bCs/>
          <w:b/>
        </w:rPr>
        <w:t xml:space="preserve">Occupational Therapist</w:t>
      </w:r>
      <w:r>
        <w:t xml:space="preserve"> </w:t>
      </w:r>
      <w:r>
        <w:t xml:space="preserve">workforce and service delivery model in Jakarta, this gap will widen with urban population growth.</w:t>
      </w:r>
    </w:p>
    <w:bookmarkEnd w:id="21"/>
    <w:bookmarkStart w:id="22" w:name="research-objectives"/>
    <w:p>
      <w:pPr>
        <w:pStyle w:val="Heading2"/>
      </w:pPr>
      <w:r>
        <w:t xml:space="preserve">3. Research Objectives</w:t>
      </w:r>
    </w:p>
    <w:p>
      <w:pPr>
        <w:pStyle w:val="FirstParagraph"/>
      </w:pPr>
      <w:r>
        <w:t xml:space="preserve">This research proposes a comprehensive study to address the critical shortage of occupational therapy services in Jakarta through three key objectives:</w:t>
      </w:r>
    </w:p>
    <w:p>
      <w:pPr>
        <w:numPr>
          <w:ilvl w:val="0"/>
          <w:numId w:val="1001"/>
        </w:numPr>
        <w:pStyle w:val="Compact"/>
      </w:pPr>
      <w:r>
        <w:t xml:space="preserve">To conduct a systematic assessment of current OT service availability, utilization patterns, and unmet needs across diverse districts of Jakarta.</w:t>
      </w:r>
    </w:p>
    <w:p>
      <w:pPr>
        <w:numPr>
          <w:ilvl w:val="0"/>
          <w:numId w:val="1001"/>
        </w:numPr>
        <w:pStyle w:val="Compact"/>
      </w:pPr>
      <w:r>
        <w:t xml:space="preserve">To identify socio-cultural, economic, and systemic barriers preventing effective OT implementation within the Indonesian healthcare context.</w:t>
      </w:r>
    </w:p>
    <w:p>
      <w:pPr>
        <w:numPr>
          <w:ilvl w:val="0"/>
          <w:numId w:val="1001"/>
        </w:numPr>
        <w:pStyle w:val="Compact"/>
      </w:pPr>
      <w:r>
        <w:t xml:space="preserve">To co-design and pilot a community-based occupational therapy model integrating local health workers (Kader Kesehatan) with limited OT supervision, specifically for Jakarta's urban poor populations.</w:t>
      </w:r>
    </w:p>
    <w:bookmarkEnd w:id="22"/>
    <w:bookmarkStart w:id="23" w:name="literature-review"/>
    <w:p>
      <w:pPr>
        <w:pStyle w:val="Heading2"/>
      </w:pPr>
      <w:r>
        <w:t xml:space="preserve">4. Literature Review</w:t>
      </w:r>
    </w:p>
    <w:p>
      <w:pPr>
        <w:pStyle w:val="FirstParagraph"/>
      </w:pPr>
      <w:r>
        <w:t xml:space="preserve">Existing literature on OT in low-resource settings highlights successful models from countries like India and Bangladesh, where task-shifting to community health workers increased service reach (WHO, 2021). However, no study has adapted these frameworks for Jakarta’s unique urban challenges: high population density, traffic congestion limiting clinic access, and a fragmented healthcare system lacking insurance coverage for OT. Indonesian studies (Sulistyo et al., 2022) note that families often delay seeking OT due to financial constraints or misperceptions of its value. Conversely, pilot projects in Bandung demonstrated that integrating OT into primary health centers increased early intervention rates by 40%. This research will build on such findings while addressing Jakarta-specific gaps.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exclusively within</w:t>
      </w:r>
      <w:r>
        <w:t xml:space="preserve"> </w:t>
      </w:r>
      <w:r>
        <w:rPr>
          <w:bCs/>
          <w:b/>
        </w:rPr>
        <w:t xml:space="preserve">Indonesia Jakarta</w:t>
      </w:r>
      <w:r>
        <w:t xml:space="preserve">. Phase 1 (months 1-6) involves quantitative surveys with 300 caregivers and healthcare providers across five diverse Jakarta districts (Jakarta Pusat, Bekasi, Depok, Tangerang Selatan, and Cilincing), measuring service accessibility using a modified WHO Disability Assessment Schedule. Phase 2 (months 7-12) includes qualitative focus groups with key stakeholders—OTs, community leaders, Ministry of Health officials—to explore barriers. Phase 3 (months 13-18) implements a pilot intervention in two districts: training Kader Kesehatan in basic OT principles under remote supervision from certified</w:t>
      </w:r>
      <w:r>
        <w:t xml:space="preserve"> </w:t>
      </w:r>
      <w:r>
        <w:rPr>
          <w:bCs/>
          <w:b/>
        </w:rPr>
        <w:t xml:space="preserve">Occupational Therapist</w:t>
      </w:r>
      <w:r>
        <w:t xml:space="preserve">s via telehealth. Outcome measures will include client functional gains (Barthel Index), caregiver satisfaction, and cost-effectiveness analysis compared to traditional hospital-based models.</w:t>
      </w:r>
    </w:p>
    <w:bookmarkEnd w:id="24"/>
    <w:bookmarkStart w:id="25" w:name="expected-significance"/>
    <w:p>
      <w:pPr>
        <w:pStyle w:val="Heading2"/>
      </w:pPr>
      <w:r>
        <w:t xml:space="preserve">6. Expected Significance</w:t>
      </w:r>
    </w:p>
    <w:p>
      <w:pPr>
        <w:pStyle w:val="FirstParagraph"/>
      </w:pPr>
      <w:r>
        <w:t xml:space="preserve">This research directly addresses a critical gap in Indonesia's healthcare development strategy, specifically targeting the Jakarta urban context where 50% of the nation's disability-related challenges are concentrated. By demonstrating how community-integrated OT models can overcome workforce shortages without requiring immediate large-scale professional recruitment, this study offers a scalable solution for</w:t>
      </w:r>
      <w:r>
        <w:t xml:space="preserve"> </w:t>
      </w:r>
      <w:r>
        <w:rPr>
          <w:bCs/>
          <w:b/>
        </w:rPr>
        <w:t xml:space="preserve">Indonesia Jakarta</w:t>
      </w:r>
      <w:r>
        <w:t xml:space="preserve">. Key impacts include:</w:t>
      </w:r>
    </w:p>
    <w:p>
      <w:pPr>
        <w:numPr>
          <w:ilvl w:val="0"/>
          <w:numId w:val="1002"/>
        </w:numPr>
        <w:pStyle w:val="Compact"/>
      </w:pPr>
      <w:r>
        <w:t xml:space="preserve">A validated framework for integrating occupational therapy into Jakarta's primary healthcare system.</w:t>
      </w:r>
    </w:p>
    <w:p>
      <w:pPr>
        <w:numPr>
          <w:ilvl w:val="0"/>
          <w:numId w:val="1002"/>
        </w:numPr>
        <w:pStyle w:val="Compact"/>
      </w:pPr>
      <w:r>
        <w:t xml:space="preserve">Policy recommendations to the Indonesian Ministry of Health for curriculum expansion and insurance coverage inclusion.</w:t>
      </w:r>
    </w:p>
    <w:p>
      <w:pPr>
        <w:numPr>
          <w:ilvl w:val="0"/>
          <w:numId w:val="1002"/>
        </w:numPr>
        <w:pStyle w:val="Compact"/>
      </w:pPr>
      <w:r>
        <w:t xml:space="preserve">A sustainable model replicable in other Indonesian cities facing similar OT shortages.</w:t>
      </w:r>
    </w:p>
    <w:p>
      <w:pPr>
        <w:numPr>
          <w:ilvl w:val="0"/>
          <w:numId w:val="1002"/>
        </w:numPr>
        <w:pStyle w:val="Compact"/>
      </w:pPr>
      <w:r>
        <w:t xml:space="preserve">Empowerment of local communities through trained Kader Kesehatan, enhancing social participation for persons with disabilities.</w:t>
      </w:r>
    </w:p>
    <w:bookmarkEnd w:id="25"/>
    <w:bookmarkStart w:id="26" w:name="ethical-considerations"/>
    <w:p>
      <w:pPr>
        <w:pStyle w:val="Heading2"/>
      </w:pPr>
      <w:r>
        <w:t xml:space="preserve">7. Ethical Considerations</w:t>
      </w:r>
    </w:p>
    <w:p>
      <w:pPr>
        <w:pStyle w:val="FirstParagraph"/>
      </w:pPr>
      <w:r>
        <w:t xml:space="preserve">The study adheres to the Declaration of Helsinki and has obtained ethics approval from Universitas Indonesia’s Institutional Review Board. Informed consent will be secured in Bahasa Indonesia, with data anonymized for all participants. Special attention will be given to vulnerable populations (e.g., children with disabilities, elderly migrants) through community liaisons from local NGOs like Yayasan Lembaga Kesejahteraan Anak Jakarta. All interventions prioritize cultural humility—recognizing that traditional healing practices in</w:t>
      </w:r>
      <w:r>
        <w:t xml:space="preserve"> </w:t>
      </w:r>
      <w:r>
        <w:rPr>
          <w:bCs/>
          <w:b/>
        </w:rPr>
        <w:t xml:space="preserve">Indonesia Jakarta</w:t>
      </w:r>
      <w:r>
        <w:t xml:space="preserve"> </w:t>
      </w:r>
      <w:r>
        <w:t xml:space="preserve">may coexist with evidence-based OT approaches.</w:t>
      </w:r>
    </w:p>
    <w:bookmarkEnd w:id="26"/>
    <w:bookmarkStart w:id="27" w:name="budget-and-timeline-overview"/>
    <w:p>
      <w:pPr>
        <w:pStyle w:val="Heading2"/>
      </w:pPr>
      <w:r>
        <w:t xml:space="preserve">8. Budget and Timeline Overview</w:t>
      </w:r>
    </w:p>
    <w:p>
      <w:pPr>
        <w:pStyle w:val="FirstParagraph"/>
      </w:pPr>
      <w:r>
        <w:t xml:space="preserve">The proposed budget of $45,000 covers field staff (6 personnel), telehealth platform setup, training materials in Bahasa Indonesia, community engagement activities, and data analysis. The 18-month timeline ensures rigorous implementation while aligning with Jakarta’s rainy season constraints for outdoor data collection. Key milestones include district selection (Month 2), pilot training completion (Month 10), and policy brief dissemination to the Ministry of Health (Month 17).</w:t>
      </w:r>
    </w:p>
    <w:bookmarkEnd w:id="27"/>
    <w:bookmarkStart w:id="28" w:name="conclusion"/>
    <w:p>
      <w:pPr>
        <w:pStyle w:val="Heading2"/>
      </w:pPr>
      <w:r>
        <w:t xml:space="preserve">9. Conclusion</w:t>
      </w:r>
    </w:p>
    <w:p>
      <w:pPr>
        <w:pStyle w:val="FirstParagraph"/>
      </w:pPr>
      <w:r>
        <w:t xml:space="preserve">The shortage of qualified</w:t>
      </w:r>
      <w:r>
        <w:t xml:space="preserve"> </w:t>
      </w:r>
      <w:r>
        <w:rPr>
          <w:bCs/>
          <w:b/>
        </w:rPr>
        <w:t xml:space="preserve">Occupational Therapist</w:t>
      </w:r>
      <w:r>
        <w:t xml:space="preserve"> </w:t>
      </w:r>
      <w:r>
        <w:t xml:space="preserve">professionals in Jakarta represents a profound failure in equitable healthcare access for millions. This research proposal outlines a targeted, culturally grounded strategy to transform OT from a scarce hospital-based luxury into an accessible community resource within the</w:t>
      </w:r>
      <w:r>
        <w:t xml:space="preserve"> </w:t>
      </w:r>
      <w:r>
        <w:rPr>
          <w:bCs/>
          <w:b/>
        </w:rPr>
        <w:t xml:space="preserve">Indonesia Jakarta</w:t>
      </w:r>
      <w:r>
        <w:t xml:space="preserve"> </w:t>
      </w:r>
      <w:r>
        <w:t xml:space="preserve">context. By leveraging existing community structures and addressing systemic barriers, this study promises not only to improve functional outcomes for Jakarta’s underserved populations but also to catalyze national policy shifts toward integrated rehabilitation services. As Indonesia advances its Universal Health Coverage (JKN) system, embedding occupational therapy as a core component of primary healthcare in Jakarta is no longer optional—it is imperative for building an inclusive society where every resident can participate fully in daily life.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 Enhancement in Indonesia Jakarta</dc:title>
  <dc:creator/>
  <dc:language>en</dc:language>
  <cp:keywords/>
  <dcterms:created xsi:type="dcterms:W3CDTF">2026-07-23T09:50:43Z</dcterms:created>
  <dcterms:modified xsi:type="dcterms:W3CDTF">2026-07-23T09:50:43Z</dcterms:modified>
</cp:coreProperties>
</file>

<file path=docProps/custom.xml><?xml version="1.0" encoding="utf-8"?>
<Properties xmlns="http://schemas.openxmlformats.org/officeDocument/2006/custom-properties" xmlns:vt="http://schemas.openxmlformats.org/officeDocument/2006/docPropsVTypes"/>
</file>