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Italy</w:t>
      </w:r>
      <w:r>
        <w:t xml:space="preserve"> </w:t>
      </w:r>
      <w:r>
        <w:t xml:space="preserve">Milan</w:t>
      </w:r>
    </w:p>
    <w:bookmarkStart w:id="28" w:name="Xb776d872c337b40475bf1446b5ace97895552a9"/>
    <w:p>
      <w:pPr>
        <w:pStyle w:val="Heading1"/>
      </w:pPr>
      <w:r>
        <w:t xml:space="preserve">Research Proposal: Enhancing Occupational Therapy Integration and Effectiveness in Urban Healthcare Systems of Italy Milan</w:t>
      </w:r>
    </w:p>
    <w:bookmarkStart w:id="20" w:name="introduction-and-context"/>
    <w:p>
      <w:pPr>
        <w:pStyle w:val="Heading2"/>
      </w:pPr>
      <w:r>
        <w:t xml:space="preserve">1. Introduction and Context</w:t>
      </w:r>
    </w:p>
    <w:p>
      <w:pPr>
        <w:pStyle w:val="FirstParagraph"/>
      </w:pPr>
      <w:r>
        <w:t xml:space="preserve">The evolving healthcare landscape of Italy, particularly within the bustling metropolis of Milan, presents unique challenges and opportunities for Allied Health Professionals. As one of Europe's most dynamic urban centers with a population exceeding 1.3 million in the city proper and over 8 million in its metropolitan area, Milan faces significant demographic pressures including an aging population (Lombardy has Italy's highest proportion of citizens over 65), rising chronic conditions, and increasing cultural diversity. Within this context, the role of the</w:t>
      </w:r>
      <w:r>
        <w:t xml:space="preserve"> </w:t>
      </w:r>
      <w:r>
        <w:rPr>
          <w:bCs/>
          <w:b/>
        </w:rPr>
        <w:t xml:space="preserve">Occupational Therapist</w:t>
      </w:r>
      <w:r>
        <w:t xml:space="preserve"> </w:t>
      </w:r>
      <w:r>
        <w:t xml:space="preserve">is increasingly vital yet underutilized within integrated care frameworks. This research proposal addresses a critical gap in understanding how occupational therapy practice can be optimized to meet Milan's complex urban health needs, aligning with national healthcare reforms and local municipal health priorities. The focus on Italy Milan ensures the study remains grounded in the specific socio-cultural, economic, and systemic realities of this major Italian city.</w:t>
      </w:r>
    </w:p>
    <w:bookmarkEnd w:id="20"/>
    <w:bookmarkStart w:id="21" w:name="problem-statement"/>
    <w:p>
      <w:pPr>
        <w:pStyle w:val="Heading2"/>
      </w:pPr>
      <w:r>
        <w:t xml:space="preserve">2. Problem Statement</w:t>
      </w:r>
    </w:p>
    <w:p>
      <w:pPr>
        <w:pStyle w:val="FirstParagraph"/>
      </w:pPr>
      <w:r>
        <w:t xml:space="preserve">Despite clear evidence supporting occupational therapy's effectiveness in improving functional independence, community participation, and reducing healthcare costs for conditions like stroke, dementia, arthritis, and post-surgical rehabilitation (WHO, 2019), the integration of</w:t>
      </w:r>
      <w:r>
        <w:t xml:space="preserve"> </w:t>
      </w:r>
      <w:r>
        <w:rPr>
          <w:bCs/>
          <w:b/>
        </w:rPr>
        <w:t xml:space="preserve">Occupational Therapist</w:t>
      </w:r>
      <w:r>
        <w:t xml:space="preserve"> </w:t>
      </w:r>
      <w:r>
        <w:t xml:space="preserve">services within Italy's National Health Service (SSN) in Milan remains fragmented. Key barriers include limited awareness among primary care physicians and hospital staff about the scope of OT practice beyond traditional hand therapy, inconsistent funding models for community-based OT services, and a lack of standardized protocols for OT intervention across Milan's diverse healthcare settings (public hospitals, private clinics, social care facilities). This underutilization leads to suboptimal patient outcomes, increased reliance on acute care pathways when community-based support could prevent hospital readmissions or institutionalization. Furthermore, Milan's unique immigrant population (over 30% of residents born outside Italy) necessitates culturally competent OT delivery strategies that are not yet systematically researched or implemented in the city.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current scope, accessibility, and perceived effectiveness of Occupational Therapist services across public and private healthcare sectors in Milan.</w:t>
      </w:r>
    </w:p>
    <w:p>
      <w:pPr>
        <w:numPr>
          <w:ilvl w:val="0"/>
          <w:numId w:val="1001"/>
        </w:numPr>
        <w:pStyle w:val="Compact"/>
      </w:pPr>
      <w:r>
        <w:t xml:space="preserve">To identify specific barriers (systemic, professional, cultural) hindering optimal integration and utilization of Occupational Therapist expertise within Milan's healthcare ecosystem.</w:t>
      </w:r>
    </w:p>
    <w:p>
      <w:pPr>
        <w:numPr>
          <w:ilvl w:val="0"/>
          <w:numId w:val="1001"/>
        </w:numPr>
        <w:pStyle w:val="Compact"/>
      </w:pPr>
      <w:r>
        <w:t xml:space="preserve">To co-design evidence-based implementation strategies for enhancing the visibility, referral pathways, and culturally responsive delivery models of Occupational Therapy practice in Italy Milan.</w:t>
      </w:r>
    </w:p>
    <w:p>
      <w:pPr>
        <w:numPr>
          <w:ilvl w:val="0"/>
          <w:numId w:val="1001"/>
        </w:numPr>
        <w:pStyle w:val="Compact"/>
      </w:pPr>
      <w:r>
        <w:t xml:space="preserve">To develop a practical framework for sustainable OT service integration that aligns with Lombardy Regional Health Authority (ASL Milano) priorities and national health policies (e.g., National Recovery and Resilience Plan - PNRR).</w:t>
      </w:r>
    </w:p>
    <w:bookmarkEnd w:id="22"/>
    <w:bookmarkStart w:id="23" w:name="literature-review"/>
    <w:p>
      <w:pPr>
        <w:pStyle w:val="Heading2"/>
      </w:pPr>
      <w:r>
        <w:t xml:space="preserve">4. Literature Review</w:t>
      </w:r>
    </w:p>
    <w:p>
      <w:pPr>
        <w:pStyle w:val="FirstParagraph"/>
      </w:pPr>
      <w:r>
        <w:t xml:space="preserve">Existing literature on Occupational Therapy in Italy is sparse compared to Anglophone countries, with most studies focusing on specific clinical populations or hospital-based practice (Cavallaro &amp; Mazzoleni, 2018). Research highlighting OT's cost-effectiveness in community settings (e.g., reducing falls in elderly populations) is gaining traction but lacks localization to Milan's urban context (Gallagher et al., 2021). Studies from other European cities like London or Berlin emphasize the importance of interdisciplinary coordination and patient-centered care models, yet fail to address the specific socio-legal framework governing healthcare delivery in Italian municipalities. Crucially, there is a notable absence of research examining how Milan's unique demographic makeup – characterized by significant linguistic and cultural diversity alongside high socioeconomic disparity – impacts OT practice effectiveness. This proposal directly addresses this gap by centering the research on Italy Milan as the essential case study.</w:t>
      </w:r>
    </w:p>
    <w:bookmarkEnd w:id="23"/>
    <w:bookmarkStart w:id="24" w:name="methodology"/>
    <w:p>
      <w:pPr>
        <w:pStyle w:val="Heading2"/>
      </w:pPr>
      <w:r>
        <w:t xml:space="preserve">5. Methodology</w:t>
      </w:r>
    </w:p>
    <w:p>
      <w:pPr>
        <w:pStyle w:val="FirstParagraph"/>
      </w:pPr>
      <w:r>
        <w:t xml:space="preserve">This mixed-methods study will be conducted over 18 months within the geographical boundaries of Milan, employing a sequential explanatory design:</w:t>
      </w:r>
    </w:p>
    <w:p>
      <w:pPr>
        <w:numPr>
          <w:ilvl w:val="0"/>
          <w:numId w:val="1002"/>
        </w:numPr>
        <w:pStyle w:val="Compact"/>
      </w:pPr>
      <w:r>
        <w:rPr>
          <w:bCs/>
          <w:b/>
        </w:rPr>
        <w:t xml:space="preserve">Phase 1 (Quantitative):</w:t>
      </w:r>
      <w:r>
        <w:t xml:space="preserve"> </w:t>
      </w:r>
      <w:r>
        <w:t xml:space="preserve">Survey of all registered Occupational Therapists (n=350+) affiliated with the Milan Ordine degli Assistenti Sociali and regional OT associations. This will assess service models, referral patterns, perceived barriers, and self-rated effectiveness across different settings (hospitals: 4 major public hospitals in Milan; community: 20 social care centers; private clinics).</w:t>
      </w:r>
    </w:p>
    <w:p>
      <w:pPr>
        <w:numPr>
          <w:ilvl w:val="0"/>
          <w:numId w:val="1002"/>
        </w:numPr>
        <w:pStyle w:val="Compact"/>
      </w:pPr>
      <w:r>
        <w:rPr>
          <w:bCs/>
          <w:b/>
        </w:rPr>
        <w:t xml:space="preserve">Phase 2 (Qualitative):</w:t>
      </w:r>
      <w:r>
        <w:t xml:space="preserve"> </w:t>
      </w:r>
      <w:r>
        <w:t xml:space="preserve">In-depth semi-structured interviews with key stakeholders (n=30): Senior healthcare managers from ASL Milano, primary care physicians (GPs), nurses, patients receiving OT services (n=15 across diverse age/cultural groups), and community leaders. Focus groups will be conducted with Occupational Therapists to explore practical implementation challenges.</w:t>
      </w:r>
    </w:p>
    <w:p>
      <w:pPr>
        <w:numPr>
          <w:ilvl w:val="0"/>
          <w:numId w:val="1002"/>
        </w:numPr>
        <w:pStyle w:val="Compact"/>
      </w:pPr>
      <w:r>
        <w:rPr>
          <w:bCs/>
          <w:b/>
        </w:rPr>
        <w:t xml:space="preserve">Phase 3 (Co-Design &amp; Analysis):</w:t>
      </w:r>
      <w:r>
        <w:t xml:space="preserve"> </w:t>
      </w:r>
      <w:r>
        <w:t xml:space="preserve">Utilizing grounded theory analysis on qualitative data, a multi-stakeholder workshop will be convened in Milan involving OTs, healthcare administrators, patient advocates, and municipal health officials to collaboratively develop actionable strategies. A final quantitative survey will assess stakeholder buy-in for proposed interventions.</w:t>
      </w:r>
    </w:p>
    <w:p>
      <w:pPr>
        <w:pStyle w:val="FirstParagraph"/>
      </w:pPr>
      <w:r>
        <w:t xml:space="preserve">Data collection will strictly adhere to Italian GDPR regulations (Regolamento UE 2016/679) and ethical approvals from the University of Milan's Ethics Committee. Analysis will employ SPSS for quantitative data and NVivo for thematic analysis of qualitative transcripts.</w:t>
      </w:r>
    </w:p>
    <w:bookmarkEnd w:id="24"/>
    <w:bookmarkStart w:id="25" w:name="expected-outcomes-and-significance"/>
    <w:p>
      <w:pPr>
        <w:pStyle w:val="Heading2"/>
      </w:pPr>
      <w:r>
        <w:t xml:space="preserve">6. Expected Outcomes and Significance</w:t>
      </w:r>
    </w:p>
    <w:p>
      <w:pPr>
        <w:pStyle w:val="FirstParagraph"/>
      </w:pPr>
      <w:r>
        <w:t xml:space="preserve">This research promises significant contributions to both theory and practice in Italy Milan:</w:t>
      </w:r>
    </w:p>
    <w:p>
      <w:pPr>
        <w:numPr>
          <w:ilvl w:val="0"/>
          <w:numId w:val="1003"/>
        </w:numPr>
        <w:pStyle w:val="Compact"/>
      </w:pPr>
      <w:r>
        <w:rPr>
          <w:bCs/>
          <w:b/>
        </w:rPr>
        <w:t xml:space="preserve">For Practice:</w:t>
      </w:r>
      <w:r>
        <w:t xml:space="preserve"> </w:t>
      </w:r>
      <w:r>
        <w:t xml:space="preserve">A validated toolkit for healthcare institutions in Milan to streamline OT referrals, define clear service scope, and implement culturally adapted intervention protocols – directly enhancing patient-centered care within the city's specific context.</w:t>
      </w:r>
    </w:p>
    <w:p>
      <w:pPr>
        <w:numPr>
          <w:ilvl w:val="0"/>
          <w:numId w:val="1003"/>
        </w:numPr>
        <w:pStyle w:val="Compact"/>
      </w:pPr>
      <w:r>
        <w:rPr>
          <w:bCs/>
          <w:b/>
        </w:rPr>
        <w:t xml:space="preserve">For Policy:</w:t>
      </w:r>
      <w:r>
        <w:t xml:space="preserve"> </w:t>
      </w:r>
      <w:r>
        <w:t xml:space="preserve">Evidence-based recommendations for the Lombardy Region (Regione Lombardia) and ASL Milano to revise funding models, update training curricula for healthcare professionals on OT roles, and integrate OT into municipal health initiatives (e.g., "Healthy Cities" programs).</w:t>
      </w:r>
    </w:p>
    <w:p>
      <w:pPr>
        <w:numPr>
          <w:ilvl w:val="0"/>
          <w:numId w:val="1003"/>
        </w:numPr>
        <w:pStyle w:val="Compact"/>
      </w:pPr>
      <w:r>
        <w:rPr>
          <w:bCs/>
          <w:b/>
        </w:rPr>
        <w:t xml:space="preserve">For Academia:</w:t>
      </w:r>
      <w:r>
        <w:t xml:space="preserve"> </w:t>
      </w:r>
      <w:r>
        <w:t xml:space="preserve">A robust dataset and model for future research on allied health integration in complex urban settings across Southern Europe, positioning Italy Milan as a critical case study.</w:t>
      </w:r>
    </w:p>
    <w:p>
      <w:pPr>
        <w:numPr>
          <w:ilvl w:val="0"/>
          <w:numId w:val="1003"/>
        </w:numPr>
        <w:pStyle w:val="Compact"/>
      </w:pPr>
      <w:r>
        <w:rPr>
          <w:bCs/>
          <w:b/>
        </w:rPr>
        <w:t xml:space="preserve">For the Occupational Therapist Profession:</w:t>
      </w:r>
      <w:r>
        <w:t xml:space="preserve"> </w:t>
      </w:r>
      <w:r>
        <w:t xml:space="preserve">Enhanced professional visibility, clearer career pathways within Milan's healthcare system, and strengthened evidence base for advocacy efforts at national level (e.g., with the Italian Association of Occupational Therapists - AIT).</w:t>
      </w:r>
    </w:p>
    <w:bookmarkEnd w:id="25"/>
    <w:bookmarkStart w:id="26" w:name="conclusion"/>
    <w:p>
      <w:pPr>
        <w:pStyle w:val="Heading2"/>
      </w:pPr>
      <w:r>
        <w:t xml:space="preserve">7. Conclusion</w:t>
      </w:r>
    </w:p>
    <w:p>
      <w:pPr>
        <w:pStyle w:val="FirstParagraph"/>
      </w:pPr>
      <w:r>
        <w:t xml:space="preserve">The integration and effective utilization of the</w:t>
      </w:r>
      <w:r>
        <w:t xml:space="preserve"> </w:t>
      </w:r>
      <w:r>
        <w:rPr>
          <w:bCs/>
          <w:b/>
        </w:rPr>
        <w:t xml:space="preserve">Occupational Therapist</w:t>
      </w:r>
      <w:r>
        <w:t xml:space="preserve"> </w:t>
      </w:r>
      <w:r>
        <w:t xml:space="preserve">within Italy Milan's healthcare infrastructure is not merely a professional development issue; it is a strategic imperative for building a more resilient, efficient, and equitable health system capable of meeting the city's complex demographic and social realities. This research proposal provides a clear roadmap to generate actionable evidence that directly addresses the unique challenges and opportunities present in Milan. By centering our investigation on Italy Milan as the essential geographic and systemic context, this study promises tangible improvements in service delivery, patient outcomes, and workforce development for Occupational Therapy practitioners across Lombardy and beyond. The findings will empower policymakers within Italy's evolving healthcare landscape to make informed decisions that prioritize functional well-being at the heart of community health.</w:t>
      </w:r>
    </w:p>
    <w:bookmarkEnd w:id="26"/>
    <w:bookmarkStart w:id="27" w:name="references-illustrative"/>
    <w:p>
      <w:pPr>
        <w:pStyle w:val="Heading2"/>
      </w:pPr>
      <w:r>
        <w:t xml:space="preserve">8. References (Illustrative)</w:t>
      </w:r>
    </w:p>
    <w:p>
      <w:pPr>
        <w:numPr>
          <w:ilvl w:val="0"/>
          <w:numId w:val="1004"/>
        </w:numPr>
        <w:pStyle w:val="Compact"/>
      </w:pPr>
      <w:r>
        <w:t xml:space="preserve">Cavallaro, L., &amp; Mazzoleni, A. (2018). Occupational Therapy in Italy: Current Practices and Future Challenges. *Journal of Occupational Science*, 25(4), 510-523.</w:t>
      </w:r>
    </w:p>
    <w:p>
      <w:pPr>
        <w:numPr>
          <w:ilvl w:val="0"/>
          <w:numId w:val="1004"/>
        </w:numPr>
        <w:pStyle w:val="Compact"/>
      </w:pPr>
      <w:r>
        <w:t xml:space="preserve">Gallagher, R., et al. (2021). Cost-effectiveness of community-based occupational therapy for older adults: A systematic review. *Occupational Therapy International*, 28(1), e679.</w:t>
      </w:r>
    </w:p>
    <w:p>
      <w:pPr>
        <w:numPr>
          <w:ilvl w:val="0"/>
          <w:numId w:val="1004"/>
        </w:numPr>
        <w:pStyle w:val="Compact"/>
      </w:pPr>
      <w:r>
        <w:t xml:space="preserve">Ministero della Salute, Italia. (2023). Piano Nazionale di Ripresa e Resilienza - PNRR: Obiettivi Sanitari.</w:t>
      </w:r>
    </w:p>
    <w:p>
      <w:pPr>
        <w:numPr>
          <w:ilvl w:val="0"/>
          <w:numId w:val="1004"/>
        </w:numPr>
        <w:pStyle w:val="Compact"/>
      </w:pPr>
      <w:r>
        <w:t xml:space="preserve">WHO. (2019). *Global Report on Occupational Therapy*. Geneva: World Health Organization.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Practice in Italy Milan</dc:title>
  <dc:creator/>
  <dc:language>en</dc:language>
  <cp:keywords/>
  <dcterms:created xsi:type="dcterms:W3CDTF">2026-07-23T04:50:23Z</dcterms:created>
  <dcterms:modified xsi:type="dcterms:W3CDTF">2026-07-23T04:50:23Z</dcterms:modified>
</cp:coreProperties>
</file>

<file path=docProps/custom.xml><?xml version="1.0" encoding="utf-8"?>
<Properties xmlns="http://schemas.openxmlformats.org/officeDocument/2006/custom-properties" xmlns:vt="http://schemas.openxmlformats.org/officeDocument/2006/docPropsVTypes"/>
</file>