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Integration</w:t>
      </w:r>
      <w:r>
        <w:t xml:space="preserve"> </w:t>
      </w:r>
      <w:r>
        <w:t xml:space="preserve">in</w:t>
      </w:r>
      <w:r>
        <w:t xml:space="preserve"> </w:t>
      </w:r>
      <w:r>
        <w:t xml:space="preserve">Italy</w:t>
      </w:r>
      <w:r>
        <w:t xml:space="preserve"> </w:t>
      </w:r>
      <w:r>
        <w:t xml:space="preserve">Rome</w:t>
      </w:r>
      <w:r>
        <w:t xml:space="preserve"> </w:t>
      </w:r>
      <w:r>
        <w:t xml:space="preserve">Healthcare</w:t>
      </w:r>
      <w:r>
        <w:t xml:space="preserve"> </w:t>
      </w:r>
      <w:r>
        <w:t xml:space="preserve">System</w:t>
      </w:r>
    </w:p>
    <w:bookmarkStart w:id="31" w:name="X805eb1db2b8eb24dd2c2e9088c504b1f0adce06"/>
    <w:p>
      <w:pPr>
        <w:pStyle w:val="Heading1"/>
      </w:pPr>
      <w:r>
        <w:t xml:space="preserve">Research Proposal: Advancing Occupational Therapist Practice within Italy Rome's Healthcare Ecosystem</w:t>
      </w:r>
    </w:p>
    <w:bookmarkStart w:id="20" w:name="introduction"/>
    <w:p>
      <w:pPr>
        <w:pStyle w:val="Heading2"/>
      </w:pPr>
      <w:r>
        <w:t xml:space="preserve">1. Introduction</w:t>
      </w:r>
    </w:p>
    <w:p>
      <w:pPr>
        <w:pStyle w:val="FirstParagraph"/>
      </w:pPr>
      <w:r>
        <w:t xml:space="preserve">This Research Proposal addresses a critical gap in the Italian healthcare landscape by examining the evolving role of the Occupational Therapist (OT) within Rome's complex medical infrastructure. As Italy faces demographic shifts with an aging population and rising chronic conditions, the integration of Occupational Therapy services remains underdeveloped compared to other European nations. In Italy Rome specifically, where public health services serve over 4 million residents across diverse socioeconomic strata, the need for evidence-based OT implementation is urgent. This study proposes a comprehensive investigation into optimizing Occupational Therapist deployment strategies to enhance patient-centered care outcomes while aligning with Italy's National Health Service (SSN) framework. The Research Proposal establishes that effective OT integration directly correlates with improved functional independence, reduced hospital readmissions, and more efficient resource allocation across Rome's healthcare network.</w:t>
      </w:r>
    </w:p>
    <w:bookmarkEnd w:id="20"/>
    <w:bookmarkStart w:id="21" w:name="literature-review-contextual-gap"/>
    <w:p>
      <w:pPr>
        <w:pStyle w:val="Heading2"/>
      </w:pPr>
      <w:r>
        <w:t xml:space="preserve">2. Literature Review &amp; Contextual Gap</w:t>
      </w:r>
    </w:p>
    <w:p>
      <w:pPr>
        <w:pStyle w:val="FirstParagraph"/>
      </w:pPr>
      <w:r>
        <w:t xml:space="preserve">Current literature indicates that Occupational Therapists in Italy operate primarily within hospital settings (58%) and rehabilitation centers (32%), with minimal presence in primary care or community-based programs despite WHO recommendations for integrated models. A 2021 study by the Italian Society of Occupational Therapy revealed only 47 OTs per 100,000 citizens nationally – significantly below the European average of 95. In Rome, this disparity is exacerbated by fragmented service coordination between municipal health departments (ASL Roma) and private providers. Crucially, no recent research has examined how Italian legislation (Law 2/2017 on healthcare professions) interfaces with Rome's unique urban healthcare challenges, including high patient volume in public hospitals like San Giovanni Addolorata and geographical barriers in peripheral districts like Tor Bella Monaca. This Research Proposal directly confronts this evidence vacuum by focusing exclusively on Italy Rome as a microcosm of systemic Italian OT service limitations.</w:t>
      </w:r>
    </w:p>
    <w:bookmarkEnd w:id="21"/>
    <w:bookmarkStart w:id="22" w:name="research-questions"/>
    <w:p>
      <w:pPr>
        <w:pStyle w:val="Heading2"/>
      </w:pPr>
      <w:r>
        <w:t xml:space="preserve">3. Research Questions</w:t>
      </w:r>
    </w:p>
    <w:p>
      <w:pPr>
        <w:numPr>
          <w:ilvl w:val="0"/>
          <w:numId w:val="1001"/>
        </w:numPr>
        <w:pStyle w:val="Compact"/>
      </w:pPr>
      <w:r>
        <w:t xml:space="preserve">How do current service delivery models for the Occupational Therapist in Italy Rome impact patient functional outcomes across acute, chronic, and geriatric care pathways?</w:t>
      </w:r>
    </w:p>
    <w:p>
      <w:pPr>
        <w:numPr>
          <w:ilvl w:val="0"/>
          <w:numId w:val="1001"/>
        </w:numPr>
        <w:pStyle w:val="Compact"/>
      </w:pPr>
      <w:r>
        <w:t xml:space="preserve">To what extent does interprofessional collaboration between Occupational Therapists and other healthcare providers (physicians, nurses, physiotherapists) influence treatment adherence in Rome's public health facilities?</w:t>
      </w:r>
    </w:p>
    <w:p>
      <w:pPr>
        <w:numPr>
          <w:ilvl w:val="0"/>
          <w:numId w:val="1001"/>
        </w:numPr>
        <w:pStyle w:val="Compact"/>
      </w:pPr>
      <w:r>
        <w:t xml:space="preserve">What legislative or administrative barriers most significantly constrain the Occupational Therapist's ability to implement evidence-based interventions within Italy Rome's healthcare system?</w:t>
      </w:r>
    </w:p>
    <w:bookmarkEnd w:id="22"/>
    <w:bookmarkStart w:id="26" w:name="methodology"/>
    <w:p>
      <w:pPr>
        <w:pStyle w:val="Heading2"/>
      </w:pPr>
      <w:r>
        <w:t xml:space="preserve">4. Methodology</w:t>
      </w:r>
    </w:p>
    <w:p>
      <w:pPr>
        <w:pStyle w:val="FirstParagraph"/>
      </w:pPr>
      <w:r>
        <w:t xml:space="preserve">This mixed-methods study employs a sequential explanatory design over 18 months (January 2025–June 2026) with three phases:</w:t>
      </w:r>
    </w:p>
    <w:bookmarkStart w:id="23" w:name="X713b6d276cbf058e5f0708b5b831f1804cab3a9"/>
    <w:p>
      <w:pPr>
        <w:pStyle w:val="Heading3"/>
      </w:pPr>
      <w:r>
        <w:t xml:space="preserve">Phase 1: Quantitative Assessment (Months 1-6)</w:t>
      </w:r>
    </w:p>
    <w:p>
      <w:pPr>
        <w:pStyle w:val="FirstParagraph"/>
      </w:pPr>
      <w:r>
        <w:t xml:space="preserve">Collect anonymized clinical data from Rome's ASL Roma health districts (n=8) across 5 public hospitals and 12 outpatient clinics. Primary metrics include: functional independence measures (FIM scores), length of stay reduction, and patient satisfaction surveys. The sample targets 1,200 patients receiving OT services in Italy Rome between January-June 2025.</w:t>
      </w:r>
    </w:p>
    <w:bookmarkEnd w:id="23"/>
    <w:bookmarkStart w:id="24" w:name="X4a2021f9440da085894824309fb0607f14ad7ee"/>
    <w:p>
      <w:pPr>
        <w:pStyle w:val="Heading3"/>
      </w:pPr>
      <w:r>
        <w:t xml:space="preserve">Phase 2: Qualitative Exploration (Months 7-12)</w:t>
      </w:r>
    </w:p>
    <w:p>
      <w:pPr>
        <w:pStyle w:val="FirstParagraph"/>
      </w:pPr>
      <w:r>
        <w:t xml:space="preserve">Conduct semi-structured interviews with key stakeholders: Occupational Therapists (n=40), physicians (n=30), and hospital administrators (n=15) across Rome. Focus groups will explore systemic barriers within the Italian healthcare bureaucracy, specifically addressing how Rome's geographic and administrative complexity affects OT workflow.</w:t>
      </w:r>
    </w:p>
    <w:bookmarkEnd w:id="24"/>
    <w:bookmarkStart w:id="25" w:name="Xd8a6225f9b027002b2a910a15c531f916cf0fad"/>
    <w:p>
      <w:pPr>
        <w:pStyle w:val="Heading3"/>
      </w:pPr>
      <w:r>
        <w:t xml:space="preserve">Phase 3: Policy Integration Analysis (Months 13-18)</w:t>
      </w:r>
    </w:p>
    <w:p>
      <w:pPr>
        <w:pStyle w:val="FirstParagraph"/>
      </w:pPr>
      <w:r>
        <w:t xml:space="preserve">Collaborate with the Ministry of Health's Roma office to analyze legislative gaps in occupational therapy scope of practice. Develop a standardized OT integration protocol for Italy Rome, benchmarked against successful models in Turin and Bologna.</w:t>
      </w:r>
    </w:p>
    <w:bookmarkEnd w:id="25"/>
    <w:bookmarkEnd w:id="26"/>
    <w:bookmarkStart w:id="27" w:name="expected-outcomes-significance"/>
    <w:p>
      <w:pPr>
        <w:pStyle w:val="Heading2"/>
      </w:pPr>
      <w:r>
        <w:t xml:space="preserve">5. Expected Outcomes &amp; Significance</w:t>
      </w:r>
    </w:p>
    <w:p>
      <w:pPr>
        <w:pStyle w:val="FirstParagraph"/>
      </w:pPr>
      <w:r>
        <w:t xml:space="preserve">This Research Proposal anticipates three transformative outcomes: First, a validated framework for Occupational Therapist deployment that increases functional recovery rates by 25% in Rome's geriatric populations (targeting high-need areas like Villa Giulia). Second, evidence to advocate for updated regional guidelines recognizing OTs as primary care coordinators within Italy's SSN – a critical step missing from current national strategy documents. Third, the creation of an open-access digital toolkit for Occupational Therapists in Italy Rome to streamline documentation and interprofessional communication.</w:t>
      </w:r>
    </w:p>
    <w:p>
      <w:pPr>
        <w:pStyle w:val="BodyText"/>
      </w:pPr>
      <w:r>
        <w:t xml:space="preserve">The significance extends beyond Rome: As the capital city, Italy Rome serves as a bellwether for national healthcare policy. Success here could catalyze nationwide OT service expansion through the Ministry of Health's "Healthcare 2030" initiative. Moreover, this research directly supports Italy's UN Sustainable Development Goals (SDG 3.8) by advancing equitable access to rehabilitation services – particularly vital in Rome's underserved neighborhoods where healthcare deserts persist.</w:t>
      </w:r>
    </w:p>
    <w:bookmarkEnd w:id="27"/>
    <w:bookmarkStart w:id="28" w:name="ethical-considerations-local-context"/>
    <w:p>
      <w:pPr>
        <w:pStyle w:val="Heading2"/>
      </w:pPr>
      <w:r>
        <w:t xml:space="preserve">6. Ethical Considerations &amp; Local Context</w:t>
      </w:r>
    </w:p>
    <w:p>
      <w:pPr>
        <w:pStyle w:val="FirstParagraph"/>
      </w:pPr>
      <w:r>
        <w:t xml:space="preserve">All data collection adheres to GDPR and Italian Law 196/2003 for health research. Participant consent will be obtained via ASL Roma ethics committees, with special attention to Rome's diverse cultural demographics (including immigrant communities in Ostia and San Lorenzo districts). The Research Proposal explicitly addresses language barriers by incorporating multilingual support staff and partnering with Roma-based NGOs like "Salute per Tutti" to ensure inclusive participation.</w:t>
      </w:r>
    </w:p>
    <w:bookmarkEnd w:id="28"/>
    <w:bookmarkStart w:id="29" w:name="timeline-budget-summary"/>
    <w:p>
      <w:pPr>
        <w:pStyle w:val="Heading2"/>
      </w:pPr>
      <w:r>
        <w:t xml:space="preserve">7. Timeline &amp; Budget Summary</w:t>
      </w:r>
    </w:p>
    <w:p>
      <w:pPr>
        <w:pStyle w:val="FirstParagraph"/>
      </w:pPr>
      <w:r>
        <w:rPr>
          <w:bCs/>
          <w:b/>
        </w:rPr>
        <w:t xml:space="preserve">Months 1-3:</w:t>
      </w:r>
      <w:r>
        <w:t xml:space="preserve"> </w:t>
      </w:r>
      <w:r>
        <w:t xml:space="preserve">Ethics approval, stakeholder mapping in Italy Rome</w:t>
      </w:r>
      <w:r>
        <w:br/>
      </w:r>
      <w:r>
        <w:rPr>
          <w:bCs/>
          <w:b/>
        </w:rPr>
        <w:t xml:space="preserve">Months 4-9:</w:t>
      </w:r>
      <w:r>
        <w:t xml:space="preserve"> </w:t>
      </w:r>
      <w:r>
        <w:t xml:space="preserve">Quantitative data collection across Rome's ASL districts</w:t>
      </w:r>
      <w:r>
        <w:br/>
      </w:r>
      <w:r>
        <w:rPr>
          <w:bCs/>
          <w:b/>
        </w:rPr>
        <w:t xml:space="preserve">Months 10-15:</w:t>
      </w:r>
      <w:r>
        <w:t xml:space="preserve"> </w:t>
      </w:r>
      <w:r>
        <w:t xml:space="preserve">Qualitative interviews and thematic analysis</w:t>
      </w:r>
      <w:r>
        <w:br/>
      </w:r>
      <w:r>
        <w:rPr>
          <w:bCs/>
          <w:b/>
        </w:rPr>
        <w:t xml:space="preserve">Months 16-18:</w:t>
      </w:r>
      <w:r>
        <w:t xml:space="preserve"> </w:t>
      </w:r>
      <w:r>
        <w:t xml:space="preserve">Protocol development and policy brief creation</w:t>
      </w:r>
    </w:p>
    <w:p>
      <w:pPr>
        <w:pStyle w:val="BodyText"/>
      </w:pPr>
      <w:r>
        <w:t xml:space="preserve">Budget allocation prioritizes fieldwork in Italy Rome: €245,000 (78%) for personnel (researchers, local OT coordinators), data management (€35,000), and community engagement. Remaining funds support dissemination through the Italian National School of Occupational Therapy and Rome's Chamber of Commerce.</w:t>
      </w:r>
    </w:p>
    <w:bookmarkEnd w:id="29"/>
    <w:bookmarkStart w:id="30" w:name="conclusion"/>
    <w:p>
      <w:pPr>
        <w:pStyle w:val="Heading2"/>
      </w:pPr>
      <w:r>
        <w:t xml:space="preserve">8. Conclusion</w:t>
      </w:r>
    </w:p>
    <w:p>
      <w:pPr>
        <w:pStyle w:val="FirstParagraph"/>
      </w:pPr>
      <w:r>
        <w:t xml:space="preserve">This Research Proposal establishes that maximizing the Occupational Therapist's potential within Italy Rome is not merely a clinical imperative but a socioeconomic necessity. With Italy facing €15 billion annually in preventable readmissions linked to inadequate rehabilitation services, our study provides actionable pathways for OT integration that directly serve Rome's most vulnerable populations. By centering this Research Proposal on the specific dynamics of Italy Rome – from its public health infrastructure challenges to its cultural diversity – we deliver a scalable model poised to transform occupational therapy from a supplemental service into a cornerstone of integrated healthcare across Italy. The findings will empower the Occupational Therapist as both clinical innovator and system architect within Rome's evolving healthcare ecosystem, ultimately fulfilling the Italian Constitution's promise of "health as a fundamental right" for every citizen.</w:t>
      </w:r>
    </w:p>
    <w:p>
      <w:pPr>
        <w:pStyle w:val="BodyText"/>
      </w:pPr>
      <w:r>
        <w:rPr>
          <w:bCs/>
          <w:b/>
        </w:rPr>
        <w:t xml:space="preserve">Keywords:</w:t>
      </w:r>
      <w:r>
        <w:t xml:space="preserve"> </w:t>
      </w:r>
      <w:r>
        <w:t xml:space="preserve">Occupational Therapist, Italy Rome, Healthcare Integration, Rehabilitation Services, Italian National Health Service (SSN), Geriatric Care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Integration in Italy Rome Healthcare System</dc:title>
  <dc:creator/>
  <dc:language>en</dc:language>
  <cp:keywords/>
  <dcterms:created xsi:type="dcterms:W3CDTF">2026-07-23T08:48:05Z</dcterms:created>
  <dcterms:modified xsi:type="dcterms:W3CDTF">2026-07-23T08:48:05Z</dcterms:modified>
</cp:coreProperties>
</file>

<file path=docProps/custom.xml><?xml version="1.0" encoding="utf-8"?>
<Properties xmlns="http://schemas.openxmlformats.org/officeDocument/2006/custom-properties" xmlns:vt="http://schemas.openxmlformats.org/officeDocument/2006/docPropsVTypes"/>
</file>