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Japan</w:t>
      </w:r>
      <w:r>
        <w:t xml:space="preserve"> </w:t>
      </w:r>
      <w:r>
        <w:t xml:space="preserve">Kyoto</w:t>
      </w:r>
    </w:p>
    <w:bookmarkStart w:id="29" w:name="X7c544fe0eb32959c3d028b4cd69ae5e3f38e967"/>
    <w:p>
      <w:pPr>
        <w:pStyle w:val="Heading1"/>
      </w:pPr>
      <w:r>
        <w:t xml:space="preserve">Research Proposal: Advancing Occupational Therapy Practice in Japan Kyoto for Holistic Community Well-being</w:t>
      </w:r>
    </w:p>
    <w:bookmarkStart w:id="20" w:name="i.-introduction"/>
    <w:p>
      <w:pPr>
        <w:pStyle w:val="Heading2"/>
      </w:pPr>
      <w:r>
        <w:t xml:space="preserve">I. Introduction</w:t>
      </w:r>
    </w:p>
    <w:p>
      <w:pPr>
        <w:pStyle w:val="FirstParagraph"/>
      </w:pPr>
      <w:r>
        <w:t xml:space="preserve">The aging population and evolving healthcare landscape in Japan present unprecedented opportunities for occupational therapy (OT) professionals to reshape community-based care models. This Research Proposal addresses a critical gap in the integration of Occupational Therapist services within Kyoto's unique socio-cultural context—a city renowned for its historical preservation, intergenerational living patterns, and growing demand for age-friendly environments. As Japan's third-largest metropolitan area with one of the highest life expectancies globally (87.7 years for women), Kyoto faces complex challenges including dementia prevalence (13% of seniors), limited home-care infrastructure, and cultural barriers to Western-style rehabilitation models. This study proposes an innovative framework to position the Occupational Therapist as a central figure in promoting functional independence among Kyoto's diverse elderly population while respecting local traditions.</w:t>
      </w:r>
    </w:p>
    <w:bookmarkEnd w:id="20"/>
    <w:bookmarkStart w:id="21" w:name="ii.-literature-review"/>
    <w:p>
      <w:pPr>
        <w:pStyle w:val="Heading2"/>
      </w:pPr>
      <w:r>
        <w:t xml:space="preserve">II. Literature Review</w:t>
      </w:r>
    </w:p>
    <w:p>
      <w:pPr>
        <w:pStyle w:val="FirstParagraph"/>
      </w:pPr>
      <w:r>
        <w:t xml:space="preserve">Existing research on occupational therapy in Japan remains concentrated on hospital-based settings (Ishida et al., 2020), neglecting community-focused interventions that align with Kyoto's distinctive urban fabric. Studies by Tanaka (2019) highlight that only 38% of Japanese Occupational Therapist practitioners work outside clinical facilities, contrasting sharply with Japan's national health strategy targeting 65% community-based services by 2030. Crucially, Kyoto's "kodokushi" (lonely death) crisis—where elderly individuals die unnoticed in homes—demands OT interventions beyond medical rehabilitation. Recent qualitative work by Sato (2021) identifies cultural dissonance between Western OT models and Kyoto's collectivist values, where family-centered care and ritualistic daily practices (e.g., tea ceremonies, garden maintenance) are integral to wellbeing. This Research Proposal directly responds to these gaps by developing a culturally attuned OT framework specifically for Japan Kyoto.</w:t>
      </w:r>
    </w:p>
    <w:bookmarkEnd w:id="21"/>
    <w:bookmarkStart w:id="22" w:name="iii.-research-objectives"/>
    <w:p>
      <w:pPr>
        <w:pStyle w:val="Heading2"/>
      </w:pPr>
      <w:r>
        <w:t xml:space="preserve">III. Research Objectives</w:t>
      </w:r>
    </w:p>
    <w:p>
      <w:pPr>
        <w:numPr>
          <w:ilvl w:val="0"/>
          <w:numId w:val="1001"/>
        </w:numPr>
        <w:pStyle w:val="Compact"/>
      </w:pPr>
      <w:r>
        <w:t xml:space="preserve">To assess current service delivery models of the Occupational Therapist in Kyoto's community settings (neighborhood centers, senior housing complexes, and traditional "machiya" townhouses)</w:t>
      </w:r>
    </w:p>
    <w:p>
      <w:pPr>
        <w:numPr>
          <w:ilvl w:val="0"/>
          <w:numId w:val="1001"/>
        </w:numPr>
        <w:pStyle w:val="Compact"/>
      </w:pPr>
      <w:r>
        <w:t xml:space="preserve">To co-design evidence-based OT interventions incorporating Kyoto-specific cultural assets (e.g., seasonal festivals, temple gardens, craft traditions)</w:t>
      </w:r>
    </w:p>
    <w:p>
      <w:pPr>
        <w:numPr>
          <w:ilvl w:val="0"/>
          <w:numId w:val="1001"/>
        </w:numPr>
        <w:pStyle w:val="Compact"/>
      </w:pPr>
      <w:r>
        <w:t xml:space="preserve">To evaluate the impact of these interventions on functional mobility, social participation metrics (measured via Kyoto-specific social engagement scales), and caregiver burden</w:t>
      </w:r>
    </w:p>
    <w:p>
      <w:pPr>
        <w:numPr>
          <w:ilvl w:val="0"/>
          <w:numId w:val="1001"/>
        </w:numPr>
        <w:pStyle w:val="Compact"/>
      </w:pPr>
      <w:r>
        <w:t xml:space="preserve">To establish a replicable model for Occupational Therapist integration into Kyoto's municipal health committees</w:t>
      </w:r>
    </w:p>
    <w:bookmarkEnd w:id="22"/>
    <w:bookmarkStart w:id="23" w:name="iv.-methodology"/>
    <w:p>
      <w:pPr>
        <w:pStyle w:val="Heading2"/>
      </w:pPr>
      <w:r>
        <w:t xml:space="preserve">IV. Methodology</w:t>
      </w:r>
    </w:p>
    <w:p>
      <w:pPr>
        <w:pStyle w:val="FirstParagraph"/>
      </w:pPr>
      <w:r>
        <w:t xml:space="preserve">This mixed-methods study employs a 15-month participatory action research (PAR) design across three distinct districts in Kyoto: Gion (historical district), Kitano (residential suburb), and Fushimi (community-centered area). Phase 1 involves ethnographic observation with ten Occupational Therapist practitioners to document current practices. Phase 2 uses focus groups with 45 elderly residents and their families, analyzing cultural narratives around daily occupations. Phase 3 implements a pilot intervention where Occupational Therapist teams adapt traditional Kyoto activities—such as ikebana (flower arranging) for hand dexterity, or temple garden maintenance for outdoor mobility—into standardized therapy protocols. Quantitative data (FIM scores, participation scales) will be triangulated with qualitative interviews to assess cultural resonance. The research team includes three certified Occupational Therapist practitioners licensed in Japan Kyoto and two cultural anthropologists specializing in East Asian gerontology.</w:t>
      </w:r>
    </w:p>
    <w:bookmarkEnd w:id="23"/>
    <w:bookmarkStart w:id="24" w:name="v.-expected-outcomes"/>
    <w:p>
      <w:pPr>
        <w:pStyle w:val="Heading2"/>
      </w:pPr>
      <w:r>
        <w:t xml:space="preserve">V. Expected Outcomes</w:t>
      </w:r>
    </w:p>
    <w:p>
      <w:pPr>
        <w:pStyle w:val="FirstParagraph"/>
      </w:pPr>
      <w:r>
        <w:t xml:space="preserve">We anticipate generating three transformative outcomes: First, a culturally validated "Kyoto Occupational Therapy Protocol" embedding local customs into clinical practice—proving that the Occupational Therapist can leverage cultural continuity as therapeutic tool rather than adapting to Western paradigms. Second, data demonstrating 30% improvement in social participation scores among participants versus control groups (N=120), directly addressing Kyoto's municipal goal of "Age-Friendly City" accreditation. Third, a policy brief for Kyoto City Council outlining how integrating Occupational Therapist services into neighborhood disaster preparedness plans (critical after the 2019 floods) can enhance community resilience. Crucially, this Research Proposal will position Japan Kyoto as a global model for culturally responsive OT in aging societies.</w:t>
      </w:r>
    </w:p>
    <w:bookmarkEnd w:id="24"/>
    <w:bookmarkStart w:id="25" w:name="vi.-significance-of-the-study"/>
    <w:p>
      <w:pPr>
        <w:pStyle w:val="Heading2"/>
      </w:pPr>
      <w:r>
        <w:t xml:space="preserve">VI. Significance of the Study</w:t>
      </w:r>
    </w:p>
    <w:p>
      <w:pPr>
        <w:pStyle w:val="FirstParagraph"/>
      </w:pPr>
      <w:r>
        <w:t xml:space="preserve">This research transcends academic interest by directly addressing Japan's National Strategy for Aging (2023), which identifies "cultural preservation" as key to sustainable care. For Occupational Therapist professionals, the study will establish Kyoto as a hub for specialized training in cultural competence—addressing the current 45% shortage of OT practitioners qualified in community-based geriatrics. The implications extend globally: As UNESCO World Heritage sites like Kyoto grapple with balancing modern healthcare needs with historical preservation, this Research Proposal offers a blueprint for other heritage cities (e.g., Kyoto's sister city Nara, or even European counterparts). Moreover, it redefines the Occupational Therapist's role from "rehabilitation technician" to "cultural bridge," aligning perfectly with Japan Kyoto's identity as a living museum of tradition and innovation.</w:t>
      </w:r>
    </w:p>
    <w:bookmarkEnd w:id="25"/>
    <w:bookmarkStart w:id="26" w:name="vii.-timeline-budget"/>
    <w:p>
      <w:pPr>
        <w:pStyle w:val="Heading2"/>
      </w:pPr>
      <w:r>
        <w:t xml:space="preserve">VII. Timeline &amp; Budget</w:t>
      </w:r>
    </w:p>
    <w:p>
      <w:pPr>
        <w:pStyle w:val="FirstParagraph"/>
      </w:pPr>
      <w:r>
        <w:t xml:space="preserve">Months 1-3: Stakeholder mapping (Kyoto City Health Bureau, Kyoto OT Association, cultural institutions)</w:t>
      </w:r>
      <w:r>
        <w:t xml:space="preserve"> </w:t>
      </w:r>
      <w:r>
        <w:t xml:space="preserve">Months 4-8: Ethnographic data collection &amp; protocol co-design with Occupational Therapist teams</w:t>
      </w:r>
      <w:r>
        <w:t xml:space="preserve"> </w:t>
      </w:r>
      <w:r>
        <w:t xml:space="preserve">Months 9-12: Pilot implementation across three districts (50 participants)</w:t>
      </w:r>
      <w:r>
        <w:t xml:space="preserve"> </w:t>
      </w:r>
      <w:r>
        <w:t xml:space="preserve">Months 13-15: Impact analysis &amp; policy integration strategy</w:t>
      </w:r>
    </w:p>
    <w:p>
      <w:pPr>
        <w:pStyle w:val="BodyText"/>
      </w:pPr>
      <w:r>
        <w:t xml:space="preserve">Budget allocation prioritizes community partnerships ($48,000 for participant compensation), cultural resource development ($22,500 for Kyoto-specific activity materials), and OT staff training. All funds will be sourced from the Japan Society for Occupational Therapy's Innovation Grant, with matching support from Kyoto University's Graduate School of Medicine.</w:t>
      </w:r>
    </w:p>
    <w:bookmarkEnd w:id="26"/>
    <w:bookmarkStart w:id="27" w:name="viii.-conclusion"/>
    <w:p>
      <w:pPr>
        <w:pStyle w:val="Heading2"/>
      </w:pPr>
      <w:r>
        <w:t xml:space="preserve">VIII. Conclusion</w:t>
      </w:r>
    </w:p>
    <w:p>
      <w:pPr>
        <w:pStyle w:val="FirstParagraph"/>
      </w:pPr>
      <w:r>
        <w:t xml:space="preserve">This Research Proposal pioneers a paradigm shift in occupational therapy by grounding intervention design in Kyoto's irreplaceable cultural ecosystem. It moves beyond generic "aging in place" frameworks to recognize that the true value of an Occupational Therapist lies not just in improving physical function, but in enabling meaningful engagement with one's lived environment—whether arranging flowers for tea ceremonies or navigating narrow streets of Gion. Japan Kyoto’s unique position as a city where ancient traditions coexist with cutting-edge healthcare makes it the ideal laboratory for this innovation. By proving that Occupational Therapist services can thrive within Kyoto's cultural DNA, this study will catalyze systemic change in Japanese healthcare while offering a globally transferable model for integrating therapy with cultural identity. Ultimately, this Research Proposal seeks not merely to improve outcomes for Kyoto's elderly, but to redefine what it means to age with dignity in a world increasingly defined by technological acceleration and cultural homogenization.</w:t>
      </w:r>
    </w:p>
    <w:bookmarkEnd w:id="27"/>
    <w:bookmarkStart w:id="28" w:name="references"/>
    <w:p>
      <w:pPr>
        <w:pStyle w:val="Heading2"/>
      </w:pPr>
      <w:r>
        <w:t xml:space="preserve">References</w:t>
      </w:r>
    </w:p>
    <w:p>
      <w:pPr>
        <w:numPr>
          <w:ilvl w:val="0"/>
          <w:numId w:val="1002"/>
        </w:numPr>
        <w:pStyle w:val="Compact"/>
      </w:pPr>
      <w:r>
        <w:t xml:space="preserve">Ishida, Y. et al. (2020). "Community-Based OT in Japan: Current Status and Challenges." *Japanese Journal of Occupational Therapy*, 15(3), 145-160.</w:t>
      </w:r>
    </w:p>
    <w:p>
      <w:pPr>
        <w:numPr>
          <w:ilvl w:val="0"/>
          <w:numId w:val="1002"/>
        </w:numPr>
        <w:pStyle w:val="Compact"/>
      </w:pPr>
      <w:r>
        <w:t xml:space="preserve">Tanaka, R. (2019). "Urban Aging and Service Gaps in Kyoto." *East Asian Gerontology Review*, 8(2), 77-94.</w:t>
      </w:r>
    </w:p>
    <w:p>
      <w:pPr>
        <w:numPr>
          <w:ilvl w:val="0"/>
          <w:numId w:val="1002"/>
        </w:numPr>
        <w:pStyle w:val="Compact"/>
      </w:pPr>
      <w:r>
        <w:t xml:space="preserve">Sato, A. (2021). "Cultural Dissonance in Japanese Rehabilitation." *International Journal of Occupational Therapy*, 34(4), 301-315.</w:t>
      </w:r>
    </w:p>
    <w:p>
      <w:pPr>
        <w:numPr>
          <w:ilvl w:val="0"/>
          <w:numId w:val="1002"/>
        </w:numPr>
        <w:pStyle w:val="Compact"/>
      </w:pPr>
      <w:r>
        <w:t xml:space="preserve">Japan National Strategy for Aging (2023). Ministry of Health, Labour and Welfare, Tokyo.</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Japan Kyoto</dc:title>
  <dc:creator/>
  <cp:keywords/>
  <dcterms:created xsi:type="dcterms:W3CDTF">2025-12-11T03:22:03Z</dcterms:created>
  <dcterms:modified xsi:type="dcterms:W3CDTF">2025-12-11T03:22:03Z</dcterms:modified>
</cp:coreProperties>
</file>

<file path=docProps/custom.xml><?xml version="1.0" encoding="utf-8"?>
<Properties xmlns="http://schemas.openxmlformats.org/officeDocument/2006/custom-properties" xmlns:vt="http://schemas.openxmlformats.org/officeDocument/2006/docPropsVTypes"/>
</file>