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Roles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8198cef08be7d5b3df68be92234c3b13e387bc9"/>
    <w:p>
      <w:pPr>
        <w:pStyle w:val="Heading1"/>
      </w:pPr>
      <w:r>
        <w:t xml:space="preserve">Research Proposal: Enhancing Mental Health Interventions Through Occupational Therapists in Urban Kuala Lumpur, Malaysia</w:t>
      </w:r>
    </w:p>
    <w:bookmarkStart w:id="20" w:name="introduction"/>
    <w:p>
      <w:pPr>
        <w:pStyle w:val="Heading2"/>
      </w:pPr>
      <w:r>
        <w:t xml:space="preserve">1. Introduction</w:t>
      </w:r>
    </w:p>
    <w:p>
      <w:pPr>
        <w:pStyle w:val="FirstParagraph"/>
      </w:pPr>
      <w:r>
        <w:t xml:space="preserve">The rapidly urbanizing landscape of Malaysia Kuala Lumpur presents unique challenges for public health systems, particularly concerning mental health among its diverse population. As the capital city and economic hub of Malaysia, Kuala Lumpur grapples with rising rates of anxiety, depression, and stress-related disorders among youth and working-age adults. This Research Proposal addresses a critical gap: the underutilized potential of</w:t>
      </w:r>
      <w:r>
        <w:t xml:space="preserve"> </w:t>
      </w:r>
      <w:r>
        <w:rPr>
          <w:bCs/>
          <w:b/>
        </w:rPr>
        <w:t xml:space="preserve">Occupational Therapist</w:t>
      </w:r>
      <w:r>
        <w:t xml:space="preserve">s in delivering holistic mental health interventions within community settings across</w:t>
      </w:r>
      <w:r>
        <w:t xml:space="preserve"> </w:t>
      </w:r>
      <w:r>
        <w:rPr>
          <w:bCs/>
          <w:b/>
        </w:rPr>
        <w:t xml:space="preserve">Malaysia Kuala Lumpur</w:t>
      </w:r>
      <w:r>
        <w:t xml:space="preserve">. Occupational therapy (OT) focuses on enabling participation in daily life through meaningful activities, yet its integration into mainstream mental healthcare remains limited in Malaysia's urban centers. This study seeks to investigate how</w:t>
      </w:r>
      <w:r>
        <w:t xml:space="preserve"> </w:t>
      </w:r>
      <w:r>
        <w:rPr>
          <w:bCs/>
          <w:b/>
        </w:rPr>
        <w:t xml:space="preserve">Occupational Therapist</w:t>
      </w:r>
      <w:r>
        <w:t xml:space="preserve">s can effectively address mental health needs in Kuala Lumpur's complex social ecosystem.</w:t>
      </w:r>
    </w:p>
    <w:bookmarkEnd w:id="20"/>
    <w:bookmarkStart w:id="21" w:name="problem-statement"/>
    <w:p>
      <w:pPr>
        <w:pStyle w:val="Heading2"/>
      </w:pPr>
      <w:r>
        <w:t xml:space="preserve">2. Problem Statement</w:t>
      </w:r>
    </w:p>
    <w:p>
      <w:pPr>
        <w:pStyle w:val="FirstParagraph"/>
      </w:pPr>
      <w:r>
        <w:t xml:space="preserve">In Malaysia Kuala Lumpur, the prevalence of mental health conditions has surged by 40% over the past decade (Ministry of Health Malaysia, 2023), while mental health services remain concentrated in tertiary hospitals. Community-based support is severely fragmented, leaving many residents—particularly those in low-income urban neighborhoods—without accessible care. Current service models often prioritize pharmacological interventions over occupational engagement strategies. Crucially,</w:t>
      </w:r>
      <w:r>
        <w:t xml:space="preserve"> </w:t>
      </w:r>
      <w:r>
        <w:rPr>
          <w:bCs/>
          <w:b/>
        </w:rPr>
        <w:t xml:space="preserve">Occupational Therapist</w:t>
      </w:r>
      <w:r>
        <w:t xml:space="preserve">s trained to use activity-based approaches for mental wellness are scarce in Kuala Lumpur's public health infrastructure. This research identifies a systemic oversight: the lack of structured frameworks to deploy OT expertise for preventing mental health deterioration among Kuala Lumpur's urban population, exacerbating healthcare costs and social exclusion.</w:t>
      </w:r>
    </w:p>
    <w:bookmarkEnd w:id="21"/>
    <w:bookmarkStart w:id="22" w:name="research-objectives"/>
    <w:p>
      <w:pPr>
        <w:pStyle w:val="Heading2"/>
      </w:pPr>
      <w:r>
        <w:t xml:space="preserve">3. Research Objectives</w:t>
      </w:r>
    </w:p>
    <w:p>
      <w:pPr>
        <w:numPr>
          <w:ilvl w:val="0"/>
          <w:numId w:val="1001"/>
        </w:numPr>
        <w:pStyle w:val="Compact"/>
      </w:pPr>
      <w:r>
        <w:t xml:space="preserve">To map existing occupational therapy services within Kuala Lumpur's public and private mental health sectors.</w:t>
      </w:r>
    </w:p>
    <w:p>
      <w:pPr>
        <w:numPr>
          <w:ilvl w:val="0"/>
          <w:numId w:val="1001"/>
        </w:numPr>
        <w:pStyle w:val="Compact"/>
      </w:pPr>
      <w:r>
        <w:t xml:space="preserve">To assess barriers (professional, systemic, cultural) preventing</w:t>
      </w:r>
      <w:r>
        <w:t xml:space="preserve"> </w:t>
      </w:r>
      <w:r>
        <w:rPr>
          <w:bCs/>
          <w:b/>
        </w:rPr>
        <w:t xml:space="preserve">Occupational Therapist</w:t>
      </w:r>
      <w:r>
        <w:t xml:space="preserve">s from expanding their roles in community mental health.</w:t>
      </w:r>
    </w:p>
    <w:p>
      <w:pPr>
        <w:numPr>
          <w:ilvl w:val="0"/>
          <w:numId w:val="1001"/>
        </w:numPr>
        <w:pStyle w:val="Compact"/>
      </w:pPr>
      <w:r>
        <w:t xml:space="preserve">To co-design an evidence-based OT intervention model tailored to Kuala Lumpur's urban context, focusing on youth and working adults.</w:t>
      </w:r>
    </w:p>
    <w:p>
      <w:pPr>
        <w:numPr>
          <w:ilvl w:val="0"/>
          <w:numId w:val="1001"/>
        </w:numPr>
        <w:pStyle w:val="Compact"/>
      </w:pPr>
      <w:r>
        <w:t xml:space="preserve">To evaluate the impact of this model on participants' functional engagement and psychological well-being.</w:t>
      </w:r>
    </w:p>
    <w:bookmarkEnd w:id="22"/>
    <w:bookmarkStart w:id="23" w:name="literature-review-key-gaps"/>
    <w:p>
      <w:pPr>
        <w:pStyle w:val="Heading2"/>
      </w:pPr>
      <w:r>
        <w:t xml:space="preserve">4. Literature Review (Key Gaps)</w:t>
      </w:r>
    </w:p>
    <w:p>
      <w:pPr>
        <w:pStyle w:val="FirstParagraph"/>
      </w:pPr>
      <w:r>
        <w:t xml:space="preserve">While international studies confirm OT's efficacy in mental health (e.g., Cutchin et al., 2021), Malaysia lacks context-specific research. A 2023 review by the Malaysian Occupational Therapy Association noted only 3% of public hospitals integrate OT into psychiatric care. In Kuala Lumpur, cultural factors like stigma around mental health and reliance on traditional healing practices further complicate service uptake. Previous local studies (e.g., Rahman &amp; Lim, 2020) examined OT in rehabilitation but ignored urban community settings. This gap necessitates a</w:t>
      </w:r>
      <w:r>
        <w:t xml:space="preserve"> </w:t>
      </w:r>
      <w:r>
        <w:rPr>
          <w:bCs/>
          <w:b/>
        </w:rPr>
        <w:t xml:space="preserve">Research Proposal</w:t>
      </w:r>
      <w:r>
        <w:t xml:space="preserve"> </w:t>
      </w:r>
      <w:r>
        <w:t xml:space="preserve">that centers Kuala Lumpur's socio-cultural fabric—where rapid modernization collides with collectivist values—to develop culturally responsive OT frameworks.</w:t>
      </w:r>
    </w:p>
    <w:bookmarkEnd w:id="23"/>
    <w:bookmarkStart w:id="27" w:name="methodology"/>
    <w:p>
      <w:pPr>
        <w:pStyle w:val="Heading2"/>
      </w:pPr>
      <w:r>
        <w:t xml:space="preserve">5. Methodology</w:t>
      </w:r>
    </w:p>
    <w:p>
      <w:pPr>
        <w:pStyle w:val="FirstParagraph"/>
      </w:pPr>
      <w:r>
        <w:t xml:space="preserve">This mixed-methods study will employ a three-phase design across six community health centers in Kuala Lumpur:</w:t>
      </w:r>
    </w:p>
    <w:bookmarkStart w:id="24" w:name="Xf409a5b45d1cb10547c72afd5abbd390787329f"/>
    <w:p>
      <w:pPr>
        <w:pStyle w:val="Heading3"/>
      </w:pPr>
      <w:r>
        <w:t xml:space="preserve">Phase 1: Service Mapping &amp; Stakeholder Analysis (Months 1-3)</w:t>
      </w:r>
    </w:p>
    <w:p>
      <w:pPr>
        <w:pStyle w:val="FirstParagraph"/>
      </w:pPr>
      <w:r>
        <w:t xml:space="preserve">Conduct interviews with 20 key informants (OT practitioners, healthcare administrators, mental health NGOs) to document current OT practices and challenges in Malaysia Kuala Lumpur. Quantitative surveys of 50 public-sector mental health facilities will assess service availability.</w:t>
      </w:r>
    </w:p>
    <w:bookmarkEnd w:id="24"/>
    <w:bookmarkStart w:id="25" w:name="X01e13001dd19e6d0d095600fe36741d322c9e19"/>
    <w:p>
      <w:pPr>
        <w:pStyle w:val="Heading3"/>
      </w:pPr>
      <w:r>
        <w:t xml:space="preserve">Phase 2: Community Co-Design Workshop (Months 4-5)</w:t>
      </w:r>
    </w:p>
    <w:p>
      <w:pPr>
        <w:pStyle w:val="FirstParagraph"/>
      </w:pPr>
      <w:r>
        <w:t xml:space="preserve">Host focus groups with 120 residents (ages 18-45) from diverse neighborhoods in Kuala Lumpur to identify culturally acceptable activities for mental wellness. OTs will collaborate with community leaders to adapt evidence-based OT interventions—such as art therapy, occupational profiling, and workplace stress management—to local contexts (e.g., integrating traditional crafts like batik-making).</w:t>
      </w:r>
    </w:p>
    <w:bookmarkEnd w:id="25"/>
    <w:bookmarkStart w:id="26" w:name="Xdf66e4acba00d60c950e4a534835efbfa56b912"/>
    <w:p>
      <w:pPr>
        <w:pStyle w:val="Heading3"/>
      </w:pPr>
      <w:r>
        <w:t xml:space="preserve">Phase 3: Pilot Intervention &amp; Evaluation (Months 6-12)</w:t>
      </w:r>
    </w:p>
    <w:p>
      <w:pPr>
        <w:pStyle w:val="FirstParagraph"/>
      </w:pPr>
      <w:r>
        <w:t xml:space="preserve">Implement a 12-week pilot program with 80 participants in high-need areas of Kuala Lumpur. The OT-led model will include activity-based sessions addressing daily challenges (e.g., job stress, social isolation). Pre/post assessments using WHO-5 Well-being Index and Canadian Occupational Performance Measure will quantify changes in functional engagement and mental health outcomes. Qualitative interviews with 30 participants will capture lived experiences.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first-of-its-kind OT framework for Malaysia Kuala Lumpur, directly addressing national healthcare priorities outlined in the National Mental Health Policy (2021). Expected outcomes include:</w:t>
      </w:r>
    </w:p>
    <w:p>
      <w:pPr>
        <w:numPr>
          <w:ilvl w:val="0"/>
          <w:numId w:val="1002"/>
        </w:numPr>
        <w:pStyle w:val="Compact"/>
      </w:pPr>
      <w:r>
        <w:t xml:space="preserve">A validated community-based OT intervention model for urban mental health.</w:t>
      </w:r>
    </w:p>
    <w:p>
      <w:pPr>
        <w:numPr>
          <w:ilvl w:val="0"/>
          <w:numId w:val="1002"/>
        </w:numPr>
        <w:pStyle w:val="Compact"/>
      </w:pPr>
      <w:r>
        <w:t xml:space="preserve">Policy recommendations to integrate Occupational Therapist roles into Malaysia's Primary Healthcare System.</w:t>
      </w:r>
    </w:p>
    <w:p>
      <w:pPr>
        <w:numPr>
          <w:ilvl w:val="0"/>
          <w:numId w:val="1002"/>
        </w:numPr>
        <w:pStyle w:val="Compact"/>
      </w:pPr>
      <w:r>
        <w:t xml:space="preserve">Training protocols for OT practitioners focusing on cultural competence in Kuala Lumpur's multi-ethnic environment.</w:t>
      </w:r>
    </w:p>
    <w:p>
      <w:pPr>
        <w:pStyle w:val="FirstParagraph"/>
      </w:pPr>
      <w:r>
        <w:t xml:space="preserve">The significance extends beyond healthcare: By empowering</w:t>
      </w:r>
      <w:r>
        <w:t xml:space="preserve"> </w:t>
      </w:r>
      <w:r>
        <w:rPr>
          <w:bCs/>
          <w:b/>
        </w:rPr>
        <w:t xml:space="preserve">Occupational Therapist</w:t>
      </w:r>
      <w:r>
        <w:t xml:space="preserve">s to facilitate meaningful participation in daily life, this study can reduce work absenteeism (costing Malaysia ~3.2% of GDP annually), strengthen community resilience, and align with UN Sustainable Development Goals 3 (Health) and 11 (Sustainable Cities). Crucially, it positions</w:t>
      </w:r>
      <w:r>
        <w:t xml:space="preserve"> </w:t>
      </w:r>
      <w:r>
        <w:rPr>
          <w:bCs/>
          <w:b/>
        </w:rPr>
        <w:t xml:space="preserve">Malaysia Kuala Lumpur</w:t>
      </w:r>
      <w:r>
        <w:t xml:space="preserve"> </w:t>
      </w:r>
      <w:r>
        <w:t xml:space="preserve">as a regional leader in innovative mental health service delivery.</w:t>
      </w:r>
    </w:p>
    <w:bookmarkEnd w:id="28"/>
    <w:bookmarkStart w:id="29" w:name="X35c74e755dabd062d8a0249b15e6c350e994cf5"/>
    <w:p>
      <w:pPr>
        <w:pStyle w:val="Heading2"/>
      </w:pPr>
      <w:r>
        <w:t xml:space="preserve">7. Ethical Considerations &amp; Community Partnership</w:t>
      </w:r>
    </w:p>
    <w:p>
      <w:pPr>
        <w:pStyle w:val="FirstParagraph"/>
      </w:pPr>
      <w:r>
        <w:t xml:space="preserve">Ethics approval will be sought from the University of Malaya's Research Ethics Committee and the Ministry of Health Malaysia. All participants will provide informed consent in Bahasa Melayu or English. A community advisory board—featuring Kuala Lumpur grassroots leaders, OTs, and mental health advocates—will guide all research phases to ensure cultural humility and local relevance. Data privacy protocols comply with Malaysia's Personal Data Protection Act 2010.</w:t>
      </w:r>
    </w:p>
    <w:bookmarkEnd w:id="29"/>
    <w:bookmarkStart w:id="30" w:name="timeline-budget-overview"/>
    <w:p>
      <w:pPr>
        <w:pStyle w:val="Heading2"/>
      </w:pPr>
      <w:r>
        <w:t xml:space="preserve">8. Timeline &amp; Budget Overview</w:t>
      </w:r>
    </w:p>
    <w:p>
      <w:pPr>
        <w:pStyle w:val="FirstParagraph"/>
      </w:pPr>
      <w:r>
        <w:t xml:space="preserve">The project spans 14 months with a phased budget of RM 350,000 (approx. USD 77,500), allocated for researcher salaries (45%), community engagement (25%), participant incentives (20%), and dissemination. Key milestones include: stakeholder mapping completion by Month 3; co-designed model finalized by Month 6; pilot evaluation completed by Month 14.</w:t>
      </w:r>
    </w:p>
    <w:bookmarkEnd w:id="30"/>
    <w:bookmarkStart w:id="31" w:name="conclusion"/>
    <w:p>
      <w:pPr>
        <w:pStyle w:val="Heading2"/>
      </w:pPr>
      <w:r>
        <w:t xml:space="preserve">9. Conclusion</w:t>
      </w:r>
    </w:p>
    <w:p>
      <w:pPr>
        <w:pStyle w:val="FirstParagraph"/>
      </w:pPr>
      <w:r>
        <w:t xml:space="preserve">This Research Proposal establishes a vital pathway to harness the underutilized expertise of Occupational Therapist in Malaysia Kuala Lumpur's mental health landscape. By centering community voices and urban realities, it moves beyond generic service models to create a scalable blueprint for integrating occupational therapy into the fabric of Kuala Lumpur’s healthcare ecosystem. The success of this initiative could transform how</w:t>
      </w:r>
      <w:r>
        <w:t xml:space="preserve"> </w:t>
      </w:r>
      <w:r>
        <w:rPr>
          <w:bCs/>
          <w:b/>
        </w:rPr>
        <w:t xml:space="preserve">Malaysia Kuala Lumpur</w:t>
      </w:r>
      <w:r>
        <w:t xml:space="preserve"> </w:t>
      </w:r>
      <w:r>
        <w:t xml:space="preserve">addresses mental health crises—not through isolated clinical interventions, but by fostering communities where meaningful engagement in daily life becomes the foundation of well-being. As urban populations globally face unprecedented mental health pressures, this study positions Malaysia as a pioneer in contextually grounded occupational therapy solutions for the 21st century.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Roles in Kuala Lumpur, Malaysia</dc:title>
  <dc:creator/>
  <dc:language>en</dc:language>
  <cp:keywords/>
  <dcterms:created xsi:type="dcterms:W3CDTF">2026-07-23T21:00:42Z</dcterms:created>
  <dcterms:modified xsi:type="dcterms:W3CDTF">2026-07-23T21:00:42Z</dcterms:modified>
</cp:coreProperties>
</file>

<file path=docProps/custom.xml><?xml version="1.0" encoding="utf-8"?>
<Properties xmlns="http://schemas.openxmlformats.org/officeDocument/2006/custom-properties" xmlns:vt="http://schemas.openxmlformats.org/officeDocument/2006/docPropsVTypes"/>
</file>