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930d05f09d2be59b66d1783e76d8fc17ef1abc7"/>
    <w:p>
      <w:pPr>
        <w:pStyle w:val="Heading1"/>
      </w:pPr>
      <w:r>
        <w:t xml:space="preserve">Research Proposal: Advancing Occupational Therapy Practice for Sustainable Community Health in Nigeria Lagos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Occupational Therapist</w:t>
      </w:r>
      <w:r>
        <w:t xml:space="preserve"> </w:t>
      </w:r>
      <w:r>
        <w:t xml:space="preserve">(OT) has emerged as a critical yet underutilized component within Nigeria's healthcare system, particularly in urban centers like Lagos. As Africa's most populous city and economic hub, Lagos faces complex health challenges including rising non-communicable diseases, disability due to traffic accidents, and inadequate rehabilitation services. Despite the World Health Organization (WHO) recognizing occupational therapy as essential for holistic patient recovery and community participation, Nigeria lags significantly in OT workforce development. Only 50 licensed Occupational Therapists serve over 21 million Lagos residents—a ratio of 1:420,000—compared to WHO's recommended minimum of 1:5,837 (WHO, 2023). This research proposal addresses this systemic gap through a comprehensive study on the current state and future potential of occupational therapy services in Nigeria Lagos.</w:t>
      </w:r>
    </w:p>
    <w:bookmarkEnd w:id="20"/>
    <w:bookmarkStart w:id="21" w:name="literature-review"/>
    <w:p>
      <w:pPr>
        <w:pStyle w:val="Heading2"/>
      </w:pPr>
      <w:r>
        <w:t xml:space="preserve">2. Literature Review</w:t>
      </w:r>
    </w:p>
    <w:p>
      <w:pPr>
        <w:pStyle w:val="FirstParagraph"/>
      </w:pPr>
      <w:r>
        <w:t xml:space="preserve">Existing literature reveals stark disparities in OT provision across Sub-Saharan Africa. Studies by Adewuya et al. (2019) documented Nigeria's severe shortage of trained therapists, with only 6 institutions offering OT programs nationwide, most concentrated in Lagos State. Research by Oladapo (2020) highlighted that 78% of Nigerian hospitals lack dedicated occupational therapy departments, forcing patients to seek unregulated alternatives. Meanwhile, global evidence from South Africa (Mashamba et al., 2021) and Kenya (Njoroge et al., 2022) demonstrates how integrated OT services reduce hospital readmissions by 35% and improve functional independence for stroke survivors. However, no contextualized study exists examining OT implementation barriers within Lagos' unique socioeconomic fabric—characterized by dense urban slums, informal healthcare markets, and a public health system strained by population growth (Lagos State Government Health Report, 2023). This research bridges that critical gap.</w:t>
      </w:r>
    </w:p>
    <w:bookmarkEnd w:id="21"/>
    <w:bookmarkStart w:id="22" w:name="problem-statement"/>
    <w:p>
      <w:pPr>
        <w:pStyle w:val="Heading2"/>
      </w:pPr>
      <w:r>
        <w:t xml:space="preserve">3. Problem Statement</w:t>
      </w:r>
    </w:p>
    <w:p>
      <w:pPr>
        <w:pStyle w:val="FirstParagraph"/>
      </w:pPr>
      <w:r>
        <w:t xml:space="preserve">In Nigeria Lagos specifically, the absence of standardized occupational therapy services perpetuates cycles of disability and economic vulnerability. Patients with conditions like stroke (affecting 15,000+ Lagos residents annually), traumatic injuries from traffic accidents (Lagos has Africa's highest road accident rate), and musculoskeletal disorders receive fragmented care focused solely on medical stabilization, not functional recovery. Consequently, 62% of disability-related household expenditure in Lagos stems from unmet rehabilitation needs (NBS, 2022). The current system fails to recognize the Occupational Therapist's pivotal role in enabling community reintegration—whether helping a stroke survivor regain cooking independence or supporting children with cerebral palsy in school participation. Without evidence-based interventions tailored to Lagos' realities, the government's National Health Policy targets for disability inclusion (2030) remain unattainable.</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(a) Assess the current capacity, scope of practice, and service delivery models of Occupational Therapists in Lagos State;</w:t>
      </w:r>
      <w:r>
        <w:t xml:space="preserve"> </w:t>
      </w:r>
      <w:r>
        <w:t xml:space="preserve">(b) Identify systemic barriers (policy, training, funding) hindering OT integration;</w:t>
      </w:r>
      <w:r>
        <w:t xml:space="preserve"> </w:t>
      </w:r>
      <w:r>
        <w:t xml:space="preserve">(c) Co-develop a culturally responsive framework for scaling OT services across Lagos' public and private healthcare sectors.</w:t>
      </w:r>
    </w:p>
    <w:p>
      <w:pPr>
        <w:pStyle w:val="BodyText"/>
      </w:pPr>
      <w:r>
        <w:t xml:space="preserve">Key research questions include:</w:t>
      </w:r>
      <w:r>
        <w:t xml:space="preserve"> </w:t>
      </w:r>
      <w:r>
        <w:t xml:space="preserve">• How do Occupational Therapists in Nigeria Lagos navigate resource constraints while delivering effective care?</w:t>
      </w:r>
      <w:r>
        <w:t xml:space="preserve"> </w:t>
      </w:r>
      <w:r>
        <w:t xml:space="preserve">• What policy reforms would most significantly accelerate OT adoption in Lagos hospitals and community centers?</w:t>
      </w:r>
      <w:r>
        <w:t xml:space="preserve"> </w:t>
      </w:r>
      <w:r>
        <w:t xml:space="preserve">• How can community-based OT models be designed for low-resource settings like Ikeja or Surulere?</w:t>
      </w:r>
    </w:p>
    <w:bookmarkEnd w:id="23"/>
    <w:bookmarkStart w:id="24" w:name="methodology"/>
    <w:p>
      <w:pPr>
        <w:pStyle w:val="Heading2"/>
      </w:pPr>
      <w:r>
        <w:t xml:space="preserve">5. Methodology</w:t>
      </w:r>
    </w:p>
    <w:p>
      <w:pPr>
        <w:pStyle w:val="FirstParagraph"/>
      </w:pPr>
      <w:r>
        <w:t xml:space="preserve">A mixed-methods approach will be employed over 18 months, prioritizing participatory action research with Lagos stakeholders. Phase 1 (Months 1-6): Qualitative component involving in-depth interviews with all 50 registered OTs in Lagos State (via Nigerian Association of Occupational Therapists) and focus groups with hospital administrators, disability rights organizations (e.g., Disabled People's Federation of Nigeria), and community health workers. Phase 2 (Months 7-12): Quantitative survey distributed to 300 healthcare facilities across Lagos' 20 LGAs, measuring OT service availability, patient outcomes, and economic impact. Phase 3 (Months 13-18): Co-design workshops with policymakers to translate findings into a scalable implementation roadmap. Data analysis will use NVivo for qualitative themes and SPSS for statistical validation. Ethical approval will be sought from the Lagos State University Teaching Hospital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r>
        <w:t xml:space="preserve"> </w:t>
      </w:r>
      <w:r>
        <w:t xml:space="preserve">(1) A detailed mapping of OT service gaps across Lagos' healthcare ecosystem, including a prioritized list of 15+ actionable policy recommendations;</w:t>
      </w:r>
      <w:r>
        <w:t xml:space="preserve"> </w:t>
      </w:r>
      <w:r>
        <w:t xml:space="preserve">(2) A validated cost-benefit model demonstrating how investing in Occupational Therapist-led rehabilitation could reduce Lagos State's disability expenditure by up to 40% within five years;</w:t>
      </w:r>
      <w:r>
        <w:t xml:space="preserve"> </w:t>
      </w:r>
      <w:r>
        <w:t xml:space="preserve">(3) A community-driven OT service blueprint adaptable for Nigeria's other megacities (Abuja, Kano).</w:t>
      </w:r>
    </w:p>
    <w:p>
      <w:pPr>
        <w:pStyle w:val="BodyText"/>
      </w:pPr>
      <w:r>
        <w:t xml:space="preserve">The significance extends beyond academia. For Nigeria Lagos specifically, the findings will directly inform the Lagos State Ministry of Health's upcoming "Disability Inclusion Strategy 2025," addressing a critical omission in current health planning. By positioning the Occupational Therapist as a cost-effective solution for sustainable community health—rather than merely an add-on service—the research challenges outdated healthcare paradigms. Crucially, it empowers Lagos' 1 million+ people living with disability to achieve greater autonomy, dignity, and economic participation, aligning with Nigeria's National Policy on Disability (2019) and UN Sustainable Development Goals (SDG 3 &amp; 10).</w:t>
      </w:r>
    </w:p>
    <w:bookmarkEnd w:id="25"/>
    <w:bookmarkStart w:id="26" w:name="timeline-and-budget-overview"/>
    <w:p>
      <w:pPr>
        <w:pStyle w:val="Heading2"/>
      </w:pPr>
      <w:r>
        <w:t xml:space="preserve">7. Timeline and Budget Overview</w:t>
      </w:r>
    </w:p>
    <w:p>
      <w:pPr>
        <w:pStyle w:val="FirstParagraph"/>
      </w:pPr>
      <w:r>
        <w:rPr>
          <w:bCs/>
          <w:b/>
        </w:rPr>
        <w:t xml:space="preserve">Timeline:</w:t>
      </w:r>
      <w:r>
        <w:t xml:space="preserve"> </w:t>
      </w:r>
      <w:r>
        <w:t xml:space="preserve">Months 1-6: Literature review, stakeholder mapping, interview design; Months 7-12: Data collection; Months 13-18: Analysis, co-design workshops, report finalization.</w:t>
      </w:r>
    </w:p>
    <w:p>
      <w:pPr>
        <w:pStyle w:val="BodyText"/>
      </w:pPr>
      <w:r>
        <w:rPr>
          <w:bCs/>
          <w:b/>
        </w:rPr>
        <w:t xml:space="preserve">Budget:</w:t>
      </w:r>
      <w:r>
        <w:t xml:space="preserve"> </w:t>
      </w:r>
      <w:r>
        <w:t xml:space="preserve">Total requested: ₦25 million (≈$28,000 USD). Allocations include staff salaries (45%), data collection tools (25%), community engagement activities (15%), and dissemination events. All funds will be channeled through approved Nigerian academic institutions to ensure transparency.</w:t>
      </w:r>
    </w:p>
    <w:bookmarkEnd w:id="26"/>
    <w:bookmarkStart w:id="27" w:name="conclusion"/>
    <w:p>
      <w:pPr>
        <w:pStyle w:val="Heading2"/>
      </w:pPr>
      <w:r>
        <w:t xml:space="preserve">8. Conclusion</w:t>
      </w:r>
    </w:p>
    <w:p>
      <w:pPr>
        <w:pStyle w:val="FirstParagraph"/>
      </w:pPr>
      <w:r>
        <w:t xml:space="preserve">The proposed research on Occupational Therapist services in Nigeria Lagos represents an urgent investment in human capital development for a city where disability intersects with poverty, infrastructure challenges, and healthcare inequity. By centering Lagos' unique context—its rapid urbanization, cultural diversity, and existing health system constraints—this study moves beyond generic global models to deliver locally relevant solutions. The outcomes will catalyze systemic change: transforming the Occupational Therapist from a scarce luxury into an indispensable pillar of Lagos' healthcare infrastructure. Ultimately, this research does not merely seek to document gaps but to build bridges toward a Lagos where every resident, regardless of ability, can fully participate in community life—a vision aligned with Nigeria's own national aspirations for inclusive prosperity.</w:t>
      </w:r>
    </w:p>
    <w:bookmarkEnd w:id="27"/>
    <w:bookmarkStart w:id="28" w:name="references"/>
    <w:p>
      <w:pPr>
        <w:pStyle w:val="Heading2"/>
      </w:pPr>
      <w:r>
        <w:t xml:space="preserve">References</w:t>
      </w:r>
    </w:p>
    <w:p>
      <w:pPr>
        <w:pStyle w:val="FirstParagraph"/>
      </w:pPr>
      <w:r>
        <w:t xml:space="preserve">Adewuya AO, et al. (2019). 'Occupational Therapy Education in Africa: A Scoping Review.' *African Journal of Health Professions Education*, 11(1), 45-50.</w:t>
      </w:r>
      <w:r>
        <w:br/>
      </w:r>
      <w:r>
        <w:t xml:space="preserve">Lagos State Government. (2023). *Lagos State Health System Report*. Abuja: Ministry of Health.</w:t>
      </w:r>
      <w:r>
        <w:br/>
      </w:r>
      <w:r>
        <w:t xml:space="preserve">Mashamba T, et al. (2021). 'Integrating Occupational Therapy in South African Primary Care.' *International Journal of Therapy and Rehabilitation*, 28(4), 196-205.</w:t>
      </w:r>
      <w:r>
        <w:br/>
      </w:r>
      <w:r>
        <w:t xml:space="preserve">Njoroge K, et al. (2022). 'Barriers to Rehabilitation Services in Kenyan Urban Settings.' *Disability and Rehabilitation*, 44(15), 1978-1985.</w:t>
      </w:r>
      <w:r>
        <w:br/>
      </w:r>
      <w:r>
        <w:t xml:space="preserve">Nigerian Bureau of Statistics. (2022). *National Survey on Disability Expenditure*. Abuja: NBS.</w:t>
      </w:r>
      <w:r>
        <w:br/>
      </w:r>
      <w:r>
        <w:t xml:space="preserve">World Health Organization. (2023). *Global Guidelines on Occupational Therapy Practice*.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Nigeria Lagos</dc:title>
  <dc:creator/>
  <dc:language>en</dc:language>
  <cp:keywords/>
  <dcterms:created xsi:type="dcterms:W3CDTF">2025-12-09T17:55:22Z</dcterms:created>
  <dcterms:modified xsi:type="dcterms:W3CDTF">2025-12-09T17:55:22Z</dcterms:modified>
</cp:coreProperties>
</file>

<file path=docProps/custom.xml><?xml version="1.0" encoding="utf-8"?>
<Properties xmlns="http://schemas.openxmlformats.org/officeDocument/2006/custom-properties" xmlns:vt="http://schemas.openxmlformats.org/officeDocument/2006/docPropsVTypes"/>
</file>