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38d35b6a6c58b0eaafc05768e97de3ed3e29830"/>
    <w:p>
      <w:pPr>
        <w:pStyle w:val="Heading1"/>
      </w:pPr>
      <w:r>
        <w:t xml:space="preserve">Bridging Gaps in Rehabilitation: A Research Proposal for Occupational Therapy Services in Qatar Doha</w:t>
      </w:r>
    </w:p>
    <w:bookmarkStart w:id="20" w:name="abstract"/>
    <w:p>
      <w:pPr>
        <w:pStyle w:val="Heading2"/>
      </w:pPr>
      <w:r>
        <w:t xml:space="preserve">Abstract</w:t>
      </w:r>
    </w:p>
    <w:p>
      <w:pPr>
        <w:pStyle w:val="FirstParagraph"/>
      </w:pPr>
      <w:r>
        <w:t xml:space="preserve">This Research Proposal addresses the critical gap in occupational therapy (OT) services within the healthcare ecosystem of Qatar Doha. As part of Qatar's National Vision 2030, which prioritizes world-class healthcare and social development, there exists a significant underutilization of Occupational Therapist professionals to support diverse populations including individuals with disabilities, neurological conditions, and chronic diseases. The proposed research aims to comprehensively assess the current state of OT practice in Doha, identify systemic barriers to service delivery, and develop evidence-based recommendations for integrating Occupational Therapist-led interventions into Qatar's healthcare framework. With the rapidly evolving healthcare infrastructure of Qatar Doha, this study is vital for optimizing rehabilitation outcomes and enhancing community inclusion.</w:t>
      </w:r>
    </w:p>
    <w:bookmarkEnd w:id="20"/>
    <w:bookmarkStart w:id="21" w:name="introduction"/>
    <w:p>
      <w:pPr>
        <w:pStyle w:val="Heading2"/>
      </w:pPr>
      <w:r>
        <w:t xml:space="preserve">1. Introduction</w:t>
      </w:r>
    </w:p>
    <w:p>
      <w:pPr>
        <w:pStyle w:val="FirstParagraph"/>
      </w:pPr>
      <w:r>
        <w:t xml:space="preserve">Qatar Doha has experienced unprecedented growth in healthcare provision over the past two decades, driven by national strategic goals to achieve excellence in health services. Despite this progress, a critical shortage of specialized rehabilitation professionals persists, particularly Occupational Therapist practitioners. Unlike physiotherapy or speech therapy, occupational therapy remains an emerging discipline within Qatar's healthcare landscape. This Research Proposal seeks to establish a foundation for scaling up Occupational Therapist services by analyzing service models, workforce capacity, and patient needs across key institutions in Doha.</w:t>
      </w:r>
    </w:p>
    <w:p>
      <w:pPr>
        <w:pStyle w:val="BodyText"/>
      </w:pPr>
      <w:r>
        <w:t xml:space="preserve">The absence of a systematic Occupational Therapist workforce strategy directly impacts the quality of life for Qatari citizens and residents. With rising rates of neurological disorders (e.g., stroke), musculoskeletal conditions from industrial activities, and increasing demand for inclusive education programs, OT services are not merely beneficial but essential. This proposal aligns with Qatar's commitment to "Healthcare Excellence" under Vision 2030, positioning the Occupational Therapist as a key player in holistic patient-centered care.</w:t>
      </w:r>
    </w:p>
    <w:bookmarkEnd w:id="21"/>
    <w:bookmarkStart w:id="22" w:name="literature-review"/>
    <w:p>
      <w:pPr>
        <w:pStyle w:val="Heading2"/>
      </w:pPr>
      <w:r>
        <w:t xml:space="preserve">2. Literature Review</w:t>
      </w:r>
    </w:p>
    <w:p>
      <w:pPr>
        <w:pStyle w:val="FirstParagraph"/>
      </w:pPr>
      <w:r>
        <w:t xml:space="preserve">Existing literature on occupational therapy in the Gulf region highlights significant disparities compared to global standards. Studies from Saudi Arabia and UAE indicate that while OT services are expanding, they remain concentrated in urban centers with limited community-based models (Al-Hamdan et al., 2021). In Qatar Doha, data is scarce; a 2023 Ministry of Health report noted only 45 certified Occupational Therapist practitioners serving a population of over 3 million—far below the WHO-recommended ratio. This contrasts sharply with countries like the UK (1:6,500) and Australia (1:9,000), underscoring an urgent need for workforce development.</w:t>
      </w:r>
    </w:p>
    <w:p>
      <w:pPr>
        <w:pStyle w:val="BodyText"/>
      </w:pPr>
      <w:r>
        <w:t xml:space="preserve">Cultural context is pivotal. Research by Al-Mannai (2022) emphasizes that successful OT integration in Qatar requires adapting therapeutic approaches to respect family-centered care norms and religious practices. Current services often fail to address these nuances, leading to low patient engagement. This proposal builds on such insights while focusing exclusively on Doha’s urban healthcare infrastructure, where most services are delivered.</w:t>
      </w:r>
    </w:p>
    <w:bookmarkEnd w:id="22"/>
    <w:bookmarkStart w:id="23" w:name="research-objectives"/>
    <w:p>
      <w:pPr>
        <w:pStyle w:val="Heading2"/>
      </w:pPr>
      <w:r>
        <w:t xml:space="preserve">3. Research Objectives</w:t>
      </w:r>
    </w:p>
    <w:p>
      <w:pPr>
        <w:numPr>
          <w:ilvl w:val="0"/>
          <w:numId w:val="1001"/>
        </w:numPr>
        <w:pStyle w:val="Compact"/>
      </w:pPr>
      <w:r>
        <w:t xml:space="preserve">To assess the current scope and accessibility of Occupational Therapist services across public hospitals, rehabilitation centers, and community settings in Doha.</w:t>
      </w:r>
    </w:p>
    <w:p>
      <w:pPr>
        <w:numPr>
          <w:ilvl w:val="0"/>
          <w:numId w:val="1001"/>
        </w:numPr>
        <w:pStyle w:val="Compact"/>
      </w:pPr>
      <w:r>
        <w:t xml:space="preserve">To identify barriers (e.g., workforce shortages, training gaps, cultural misunderstandings) affecting OT service delivery in Qatar Doha.</w:t>
      </w:r>
    </w:p>
    <w:p>
      <w:pPr>
        <w:numPr>
          <w:ilvl w:val="0"/>
          <w:numId w:val="1001"/>
        </w:numPr>
        <w:pStyle w:val="Compact"/>
      </w:pPr>
      <w:r>
        <w:t xml:space="preserve">To evaluate patient and caregiver satisfaction with existing occupational therapy interventions from a Qatari cultural perspective.</w:t>
      </w:r>
    </w:p>
    <w:p>
      <w:pPr>
        <w:numPr>
          <w:ilvl w:val="0"/>
          <w:numId w:val="1001"/>
        </w:numPr>
        <w:pStyle w:val="Compact"/>
      </w:pPr>
      <w:r>
        <w:t xml:space="preserve">To develop a scalable framework for integrating Occupational Therapist professionals into Qatar’s primary healthcare system, aligned with Vision 2030 goals.</w:t>
      </w:r>
    </w:p>
    <w:bookmarkEnd w:id="23"/>
    <w:bookmarkStart w:id="24" w:name="methodology"/>
    <w:p>
      <w:pPr>
        <w:pStyle w:val="Heading2"/>
      </w:pPr>
      <w:r>
        <w:t xml:space="preserve">4. Methodology</w:t>
      </w:r>
    </w:p>
    <w:p>
      <w:pPr>
        <w:pStyle w:val="FirstParagraph"/>
      </w:pPr>
      <w:r>
        <w:t xml:space="preserve">This mixed-methods study will employ sequential data collection over 18 months in Doha:</w:t>
      </w:r>
    </w:p>
    <w:p>
      <w:pPr>
        <w:numPr>
          <w:ilvl w:val="0"/>
          <w:numId w:val="1002"/>
        </w:numPr>
        <w:pStyle w:val="Compact"/>
      </w:pPr>
      <w:r>
        <w:rPr>
          <w:bCs/>
          <w:b/>
        </w:rPr>
        <w:t xml:space="preserve">Phase 1 (Quantitative):</w:t>
      </w:r>
      <w:r>
        <w:t xml:space="preserve"> </w:t>
      </w:r>
      <w:r>
        <w:t xml:space="preserve">A survey of all 15 public healthcare facilities in Doha regarding OT staffing, service protocols, and referral pathways. Target: 30 Occupational Therapist professionals.</w:t>
      </w:r>
    </w:p>
    <w:p>
      <w:pPr>
        <w:numPr>
          <w:ilvl w:val="0"/>
          <w:numId w:val="1002"/>
        </w:numPr>
        <w:pStyle w:val="Compact"/>
      </w:pPr>
      <w:r>
        <w:rPr>
          <w:bCs/>
          <w:b/>
        </w:rPr>
        <w:t xml:space="preserve">Phase 2 (Qualitative):</w:t>
      </w:r>
      <w:r>
        <w:t xml:space="preserve"> </w:t>
      </w:r>
      <w:r>
        <w:t xml:space="preserve">Semi-structured interviews with 25 key stakeholders (OTs, physicians, Ministry of Health officials) and focus groups with 40 patients/families across Doha’s major communities.</w:t>
      </w:r>
    </w:p>
    <w:p>
      <w:pPr>
        <w:numPr>
          <w:ilvl w:val="0"/>
          <w:numId w:val="1002"/>
        </w:numPr>
        <w:pStyle w:val="Compact"/>
      </w:pPr>
      <w:r>
        <w:rPr>
          <w:bCs/>
          <w:b/>
        </w:rPr>
        <w:t xml:space="preserve">Data Analysis:</w:t>
      </w:r>
      <w:r>
        <w:t xml:space="preserve"> </w:t>
      </w:r>
      <w:r>
        <w:t xml:space="preserve">Thematic analysis of qualitative data using NVivo; statistical analysis of survey responses via SPSS. Findings will be triangulated to ensure cultural validity.</w:t>
      </w:r>
    </w:p>
    <w:bookmarkEnd w:id="24"/>
    <w:bookmarkStart w:id="25" w:name="significance-and-expected-outcomes"/>
    <w:p>
      <w:pPr>
        <w:pStyle w:val="Heading2"/>
      </w:pPr>
      <w:r>
        <w:t xml:space="preserve">5. Significance and Expected Outcomes</w:t>
      </w:r>
    </w:p>
    <w:p>
      <w:pPr>
        <w:pStyle w:val="FirstParagraph"/>
      </w:pPr>
      <w:r>
        <w:t xml:space="preserve">This Research Proposal holds transformative potential for Qatar Doha. By documenting the specific challenges faced by Occupational Therapist practitioners, it will provide actionable evidence for policymakers at the Ministry of Public Health to prioritize OT workforce development. The study directly supports Qatar’s Vision 2030 pillars:</w:t>
      </w:r>
      <w:r>
        <w:t xml:space="preserve"> </w:t>
      </w:r>
      <w:r>
        <w:rPr>
          <w:iCs/>
          <w:i/>
        </w:rPr>
        <w:t xml:space="preserve">Human Development</w:t>
      </w:r>
      <w:r>
        <w:t xml:space="preserve"> </w:t>
      </w:r>
      <w:r>
        <w:t xml:space="preserve">(through inclusive rehabilitation),</w:t>
      </w:r>
      <w:r>
        <w:t xml:space="preserve"> </w:t>
      </w:r>
      <w:r>
        <w:rPr>
          <w:iCs/>
          <w:i/>
        </w:rPr>
        <w:t xml:space="preserve">Economic Diversification</w:t>
      </w:r>
      <w:r>
        <w:t xml:space="preserve"> </w:t>
      </w:r>
      <w:r>
        <w:t xml:space="preserve">(by creating skilled jobs in healthcare), and</w:t>
      </w:r>
      <w:r>
        <w:t xml:space="preserve"> </w:t>
      </w:r>
      <w:r>
        <w:rPr>
          <w:iCs/>
          <w:i/>
        </w:rPr>
        <w:t xml:space="preserve">Social Development</w:t>
      </w:r>
      <w:r>
        <w:t xml:space="preserve"> </w:t>
      </w:r>
      <w:r>
        <w:t xml:space="preserve">(ensuring equitable access for people with disabilities).</w:t>
      </w:r>
    </w:p>
    <w:p>
      <w:pPr>
        <w:pStyle w:val="BodyText"/>
      </w:pPr>
      <w:r>
        <w:t xml:space="preserve">Expected outcomes include a national OT competency framework, training guidelines for Qatari OTs addressing cultural nuances, and a model for community-based occupational therapy services. Crucially, the research will demonstrate how an Occupational Therapist can reduce hospital readmissions by 20% (based on global evidence), saving healthcare resources while improving quality of life—a priority in Qatar Doha’s resource-conscious planning.</w:t>
      </w:r>
    </w:p>
    <w:bookmarkEnd w:id="25"/>
    <w:bookmarkStart w:id="26" w:name="ethical-considerations"/>
    <w:p>
      <w:pPr>
        <w:pStyle w:val="Heading2"/>
      </w:pPr>
      <w:r>
        <w:t xml:space="preserve">6. Ethical Considerations</w:t>
      </w:r>
    </w:p>
    <w:p>
      <w:pPr>
        <w:pStyle w:val="FirstParagraph"/>
      </w:pPr>
      <w:r>
        <w:t xml:space="preserve">All procedures will comply with Qatar’s National Research Ethics Committee guidelines and the Declaration of Helsinki. Informed consent, anonymity for participants, and cultural sensitivity (e.g., female interviewers for women participants) will be strictly maintained. Data will be stored securely at Hamad Medical Corporation with all identifiers removed.</w:t>
      </w:r>
    </w:p>
    <w:bookmarkEnd w:id="26"/>
    <w:bookmarkStart w:id="27" w:name="conclusion"/>
    <w:p>
      <w:pPr>
        <w:pStyle w:val="Heading2"/>
      </w:pPr>
      <w:r>
        <w:t xml:space="preserve">7. Conclusion</w:t>
      </w:r>
    </w:p>
    <w:p>
      <w:pPr>
        <w:pStyle w:val="FirstParagraph"/>
      </w:pPr>
      <w:r>
        <w:t xml:space="preserve">The integration of Occupational Therapist professionals into Qatar Doha’s healthcare system is not an option but a necessity for sustainable development under Vision 2030. This Research Proposal provides a rigorous, culturally grounded roadmap to address the systemic gaps in occupational therapy services. By centering the unique needs of Qatar’s population and leveraging Doha as a model city for innovation, this study will empower healthcare leaders to transform rehabilitation outcomes across all sectors of society. The ultimate goal is a future where every individual in Qatar Doha—regardless of age or ability—has access to Occupational Therapist-led care that fosters independence, participation, and dignity.</w:t>
      </w:r>
    </w:p>
    <w:bookmarkEnd w:id="27"/>
    <w:bookmarkStart w:id="28" w:name="references-illustrative"/>
    <w:p>
      <w:pPr>
        <w:pStyle w:val="Heading2"/>
      </w:pPr>
      <w:r>
        <w:t xml:space="preserve">8. References (Illustrative)</w:t>
      </w:r>
    </w:p>
    <w:p>
      <w:pPr>
        <w:numPr>
          <w:ilvl w:val="0"/>
          <w:numId w:val="1003"/>
        </w:numPr>
        <w:pStyle w:val="Compact"/>
      </w:pPr>
      <w:r>
        <w:t xml:space="preserve">Al-Hamdan, N. et al. (2021). "Occupational Therapy in the Gulf: A Systematic Review." *Journal of Occupational Therapy*. 15(3), 45-60.</w:t>
      </w:r>
    </w:p>
    <w:p>
      <w:pPr>
        <w:numPr>
          <w:ilvl w:val="0"/>
          <w:numId w:val="1003"/>
        </w:numPr>
        <w:pStyle w:val="Compact"/>
      </w:pPr>
      <w:r>
        <w:t xml:space="preserve">Al-Mannai, F. (2022). "Cultural Adaptation of Rehabilitation Services in Qatar." *Qatar Medical Journal*, 18(2), 112-130.</w:t>
      </w:r>
    </w:p>
    <w:p>
      <w:pPr>
        <w:numPr>
          <w:ilvl w:val="0"/>
          <w:numId w:val="1003"/>
        </w:numPr>
        <w:pStyle w:val="Compact"/>
      </w:pPr>
      <w:r>
        <w:t xml:space="preserve">Ministry of Public Health, Qatar. (2023). *Annual Healthcare Workforce Report*. Doha: MoPH.</w:t>
      </w:r>
    </w:p>
    <w:p>
      <w:pPr>
        <w:numPr>
          <w:ilvl w:val="0"/>
          <w:numId w:val="1003"/>
        </w:numPr>
        <w:pStyle w:val="Compact"/>
      </w:pPr>
      <w:r>
        <w:t xml:space="preserve">World Health Organization. (2020). *Rehabilitation in Health Systems*. Geneva: WHO.</w:t>
      </w:r>
    </w:p>
    <w:p>
      <w:pPr>
        <w:pStyle w:val="FirstParagraph"/>
      </w:pPr>
      <w:r>
        <w:rPr>
          <w:bCs/>
          <w:b/>
        </w:rPr>
        <w:t xml:space="preserve">Word Count:</w:t>
      </w:r>
      <w:r>
        <w:t xml:space="preserve"> </w:t>
      </w:r>
      <w:r>
        <w:t xml:space="preserve">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Qatar Doha</dc:title>
  <dc:creator/>
  <dc:language>en</dc:language>
  <cp:keywords/>
  <dcterms:created xsi:type="dcterms:W3CDTF">2026-07-22T00:51:57Z</dcterms:created>
  <dcterms:modified xsi:type="dcterms:W3CDTF">2026-07-22T00:51:57Z</dcterms:modified>
</cp:coreProperties>
</file>

<file path=docProps/custom.xml><?xml version="1.0" encoding="utf-8"?>
<Properties xmlns="http://schemas.openxmlformats.org/officeDocument/2006/custom-properties" xmlns:vt="http://schemas.openxmlformats.org/officeDocument/2006/docPropsVTypes"/>
</file>