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a1a3bce3f5cd90a922b1a6bdbe5461b8a7faf3"/>
    <w:p>
      <w:pPr>
        <w:pStyle w:val="Heading1"/>
      </w:pPr>
      <w:r>
        <w:t xml:space="preserve">Research Proposal: Advancing Community-Based Rehabilitation through Occupational Therapist Integration in Saint Petersburg, Russia</w:t>
      </w:r>
    </w:p>
    <w:bookmarkStart w:id="20" w:name="introduction-and-background"/>
    <w:p>
      <w:pPr>
        <w:pStyle w:val="Heading2"/>
      </w:pPr>
      <w:r>
        <w:t xml:space="preserve">1. Introduction and Background</w:t>
      </w:r>
    </w:p>
    <w:p>
      <w:pPr>
        <w:pStyle w:val="FirstParagraph"/>
      </w:pPr>
      <w:r>
        <w:t xml:space="preserve">The healthcare landscape of</w:t>
      </w:r>
      <w:r>
        <w:t xml:space="preserve"> </w:t>
      </w:r>
      <w:r>
        <w:rPr>
          <w:bCs/>
          <w:b/>
        </w:rPr>
        <w:t xml:space="preserve">Russia Saint Petersburg</w:t>
      </w:r>
      <w:r>
        <w:t xml:space="preserve"> </w:t>
      </w:r>
      <w:r>
        <w:t xml:space="preserve">faces significant challenges in providing comprehensive rehabilitation services, particularly for aging populations and individuals recovering from chronic conditions or neurological injuries. Occupational Therapy (OT) remains an underdeveloped discipline within the Russian healthcare system, with limited recognition and integration into mainstream medical practice. While the federal government has prioritized rehabilitation services, Saint Petersburg—a city of over 5 million residents—experiences a critical shortage of qualified</w:t>
      </w:r>
      <w:r>
        <w:t xml:space="preserve"> </w:t>
      </w:r>
      <w:r>
        <w:rPr>
          <w:bCs/>
          <w:b/>
        </w:rPr>
        <w:t xml:space="preserve">Occupational Therapist</w:t>
      </w:r>
      <w:r>
        <w:t xml:space="preserve"> </w:t>
      </w:r>
      <w:r>
        <w:t xml:space="preserve">professionals. Current service models often focus narrowly on acute care, neglecting community-based support essential for long-term functional independence. This research proposal addresses this gap by investigating the feasibility, barriers, and potential impact of expanding</w:t>
      </w:r>
      <w:r>
        <w:t xml:space="preserve"> </w:t>
      </w:r>
      <w:r>
        <w:rPr>
          <w:bCs/>
          <w:b/>
        </w:rPr>
        <w:t xml:space="preserve">Occupational Therapist</w:t>
      </w:r>
      <w:r>
        <w:t xml:space="preserve"> </w:t>
      </w:r>
      <w:r>
        <w:t xml:space="preserve">roles within Saint Petersburg's healthcare framework to improve quality of life and reduce long-term disability burden.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the prevalence of age-related conditions (e.g., stroke, osteoarthritis, dementia) and post-injury rehabilitation needs far outstrips available occupational therapy resources. Current statistics indicate fewer than 15 certified Occupational Therapists serve the entire city’s public healthcare system, despite a population exceeding 5 million. This scarcity results in prolonged hospital stays, inadequate discharge planning, and poor community reintegration for patients with functional limitations. The absence of standardized OT protocols within primary care facilities further exacerbates fragmentation in rehabilitation services. Without strategic intervention, Saint Petersburg risks perpetuating cycles of dependency and increased healthcare costs, directly contradicting the Russian Ministry of Health's 2030 Vision for accessible, patient-centered care. This research seeks to establish evidence-based pathways for integrating the</w:t>
      </w:r>
      <w:r>
        <w:t xml:space="preserve"> </w:t>
      </w:r>
      <w:r>
        <w:rPr>
          <w:bCs/>
          <w:b/>
        </w:rPr>
        <w:t xml:space="preserve">Occupational Therapist</w:t>
      </w:r>
      <w:r>
        <w:t xml:space="preserve"> </w:t>
      </w:r>
      <w:r>
        <w:t xml:space="preserve">profession into Saint Petersburg's healthcare ecosystem.</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map the current landscape of occupational therapy services, training programs, and regulatory frameworks within</w:t>
      </w:r>
      <w:r>
        <w:t xml:space="preserve"> </w:t>
      </w:r>
      <w:r>
        <w:rPr>
          <w:bCs/>
          <w:b/>
        </w:rPr>
        <w:t xml:space="preserve">Russia Saint Petersburg</w:t>
      </w:r>
      <w:r>
        <w:t xml:space="preserve">.</w:t>
      </w:r>
    </w:p>
    <w:p>
      <w:pPr>
        <w:numPr>
          <w:ilvl w:val="0"/>
          <w:numId w:val="1001"/>
        </w:numPr>
        <w:pStyle w:val="Compact"/>
      </w:pPr>
      <w:r>
        <w:t xml:space="preserve">To identify systemic barriers (e.g., legal recognition, professional accreditation, funding models) hindering the adoption of</w:t>
      </w:r>
      <w:r>
        <w:t xml:space="preserve"> </w:t>
      </w:r>
      <w:r>
        <w:rPr>
          <w:bCs/>
          <w:b/>
        </w:rPr>
        <w:t xml:space="preserve">Occupational Therapist</w:t>
      </w:r>
      <w:r>
        <w:t xml:space="preserve"> </w:t>
      </w:r>
      <w:r>
        <w:t xml:space="preserve">roles in community and hospital settings.</w:t>
      </w:r>
    </w:p>
    <w:p>
      <w:pPr>
        <w:numPr>
          <w:ilvl w:val="0"/>
          <w:numId w:val="1001"/>
        </w:numPr>
        <w:pStyle w:val="Compact"/>
      </w:pPr>
      <w:r>
        <w:t xml:space="preserve">To assess stakeholder needs through surveys with healthcare providers, patients, and caregivers regarding the perceived value of OT interventions.</w:t>
      </w:r>
    </w:p>
    <w:p>
      <w:pPr>
        <w:numPr>
          <w:ilvl w:val="0"/>
          <w:numId w:val="1001"/>
        </w:numPr>
        <w:pStyle w:val="Compact"/>
      </w:pPr>
      <w:r>
        <w:t xml:space="preserve">To co-design a scalable pilot model for integrating certified Occupational Therapists into Saint Petersburg's municipal health centers, focusing on geriatric care and post-stroke rehabilitation.</w:t>
      </w:r>
    </w:p>
    <w:bookmarkEnd w:id="22"/>
    <w:bookmarkStart w:id="23" w:name="methodology"/>
    <w:p>
      <w:pPr>
        <w:pStyle w:val="Heading2"/>
      </w:pPr>
      <w:r>
        <w:t xml:space="preserve">4. Methodology</w:t>
      </w:r>
    </w:p>
    <w:p>
      <w:pPr>
        <w:pStyle w:val="FirstParagraph"/>
      </w:pPr>
      <w:r>
        <w:t xml:space="preserve">This mixed-methods research will employ a sequential explanatory design over 18 months, tailored to the</w:t>
      </w:r>
      <w:r>
        <w:t xml:space="preserve"> </w:t>
      </w:r>
      <w:r>
        <w:rPr>
          <w:bCs/>
          <w:b/>
        </w:rPr>
        <w:t xml:space="preserve">Russia Saint Petersburg</w:t>
      </w:r>
      <w:r>
        <w:t xml:space="preserve"> </w:t>
      </w:r>
      <w:r>
        <w:t xml:space="preserve">context:</w:t>
      </w:r>
    </w:p>
    <w:p>
      <w:pPr>
        <w:numPr>
          <w:ilvl w:val="0"/>
          <w:numId w:val="1002"/>
        </w:numPr>
        <w:pStyle w:val="Compact"/>
      </w:pPr>
      <w:r>
        <w:rPr>
          <w:bCs/>
          <w:b/>
        </w:rPr>
        <w:t xml:space="preserve">Phase 1 (Months 1-4): Quantitative Baseline Assessment</w:t>
      </w:r>
      <w:r>
        <w:t xml:space="preserve"> </w:t>
      </w:r>
      <w:r>
        <w:t xml:space="preserve">– A structured survey distributed across 20 public hospitals and community health centers in Saint Petersburg. Targeting 300+ medical staff (physicians, nurses, physiotherapists) to quantify service gaps, current practices, and perceived needs related to occupational therapy. Data will be analyzed using descriptive statistics.</w:t>
      </w:r>
    </w:p>
    <w:p>
      <w:pPr>
        <w:numPr>
          <w:ilvl w:val="0"/>
          <w:numId w:val="1002"/>
        </w:numPr>
        <w:pStyle w:val="Compact"/>
      </w:pPr>
      <w:r>
        <w:rPr>
          <w:bCs/>
          <w:b/>
        </w:rPr>
        <w:t xml:space="preserve">Phase 2 (Months 5-10): Qualitative Stakeholder Analysis</w:t>
      </w:r>
      <w:r>
        <w:t xml:space="preserve"> </w:t>
      </w:r>
      <w:r>
        <w:t xml:space="preserve">– Focus groups with 40 patients and caregivers from diverse socioeconomic backgrounds in Saint Petersburg’s districts, alongside interviews with key policymakers (e.g., Saint Petersburg Department of Health, Russian Association of Occupational Therapy). Thematic analysis will identify cultural, logistical, and systemic barriers.</w:t>
      </w:r>
    </w:p>
    <w:p>
      <w:pPr>
        <w:numPr>
          <w:ilvl w:val="0"/>
          <w:numId w:val="1002"/>
        </w:numPr>
        <w:pStyle w:val="Compact"/>
      </w:pPr>
      <w:r>
        <w:rPr>
          <w:bCs/>
          <w:b/>
        </w:rPr>
        <w:t xml:space="preserve">Phase 3 (Months 11-16): Pilot Model Development &amp; Feasibility Testing</w:t>
      </w:r>
      <w:r>
        <w:t xml:space="preserve"> </w:t>
      </w:r>
      <w:r>
        <w:t xml:space="preserve">– Co-creation workshops with stakeholders to design a pilot program. Implementation in two municipal health centers serving high-needs populations (e.g., Nevsky District for aging residents, Petrogradsky District for trauma cases). Outcomes measured via pre/post-intervention assessments of patient functional independence (using standardized tools like the Canadian Occupational Performance Measure) and cost-efficiency metrics.</w:t>
      </w:r>
    </w:p>
    <w:p>
      <w:pPr>
        <w:numPr>
          <w:ilvl w:val="0"/>
          <w:numId w:val="1002"/>
        </w:numPr>
        <w:pStyle w:val="Compact"/>
      </w:pPr>
      <w:r>
        <w:rPr>
          <w:bCs/>
          <w:b/>
        </w:rPr>
        <w:t xml:space="preserve">Phase 4 (Months 17-18): Policy Integration Strategy</w:t>
      </w:r>
      <w:r>
        <w:t xml:space="preserve"> </w:t>
      </w:r>
      <w:r>
        <w:t xml:space="preserve">– Development of a roadmap for scaling the model citywide, including recommendations for curriculum development in Russian OT training institutions and legislative advocacy for formal recognition of the</w:t>
      </w:r>
      <w:r>
        <w:t xml:space="preserve"> </w:t>
      </w:r>
      <w:r>
        <w:rPr>
          <w:bCs/>
          <w:b/>
        </w:rPr>
        <w:t xml:space="preserve">Occupational Therapist</w:t>
      </w:r>
      <w:r>
        <w:t xml:space="preserve">.</w:t>
      </w:r>
    </w:p>
    <w:bookmarkEnd w:id="23"/>
    <w:bookmarkStart w:id="24" w:name="significance-to-saint-petersburg-russia"/>
    <w:p>
      <w:pPr>
        <w:pStyle w:val="Heading2"/>
      </w:pPr>
      <w:r>
        <w:t xml:space="preserve">5. Significance to Saint Petersburg, Russia</w:t>
      </w:r>
    </w:p>
    <w:p>
      <w:pPr>
        <w:pStyle w:val="FirstParagraph"/>
      </w:pPr>
      <w:r>
        <w:t xml:space="preserve">The proposed research directly addresses Saint Petersburg’s urgent public health priorities. With over 18% of its population aged 60+ (higher than the national average), the city faces escalating demand for aging-in-place support and chronic disease management. An expanded</w:t>
      </w:r>
      <w:r>
        <w:t xml:space="preserve"> </w:t>
      </w:r>
      <w:r>
        <w:rPr>
          <w:bCs/>
          <w:b/>
        </w:rPr>
        <w:t xml:space="preserve">Occupational Therapist</w:t>
      </w:r>
      <w:r>
        <w:t xml:space="preserve"> </w:t>
      </w:r>
      <w:r>
        <w:t xml:space="preserve">workforce can significantly reduce hospital readmissions, enhance community participation, and alleviate pressure on primary care facilities. For instance, OT interventions in stroke rehabilitation have demonstrated 30% faster functional recovery in European contexts—potentially translating to substantial cost savings for Saint Petersburg’s municipal healthcare budget. Moreover, this initiative aligns with Russia’s national strategy to modernize rehabilitation services under the "Healthcare" Federal Project (2021-2024), positioning</w:t>
      </w:r>
      <w:r>
        <w:t xml:space="preserve"> </w:t>
      </w:r>
      <w:r>
        <w:rPr>
          <w:bCs/>
          <w:b/>
        </w:rPr>
        <w:t xml:space="preserve">Russia Saint Petersburg</w:t>
      </w:r>
      <w:r>
        <w:t xml:space="preserve"> </w:t>
      </w:r>
      <w:r>
        <w:t xml:space="preserve">as a leader in implementing evidence-based OT models within the Eastern European context.</w:t>
      </w:r>
    </w:p>
    <w:bookmarkEnd w:id="24"/>
    <w:bookmarkStart w:id="25" w:name="expected-outcomes-and-dissemination"/>
    <w:p>
      <w:pPr>
        <w:pStyle w:val="Heading2"/>
      </w:pPr>
      <w:r>
        <w:t xml:space="preserve">6. Expected Outcomes and Dissemination</w:t>
      </w:r>
    </w:p>
    <w:p>
      <w:pPr>
        <w:pStyle w:val="FirstParagraph"/>
      </w:pPr>
      <w:r>
        <w:t xml:space="preserve">This research will produce:</w:t>
      </w:r>
    </w:p>
    <w:p>
      <w:pPr>
        <w:numPr>
          <w:ilvl w:val="0"/>
          <w:numId w:val="1003"/>
        </w:numPr>
        <w:pStyle w:val="Compact"/>
      </w:pPr>
      <w:r>
        <w:t xml:space="preserve">A comprehensive report detailing the current state of occupational therapy in</w:t>
      </w:r>
      <w:r>
        <w:t xml:space="preserve"> </w:t>
      </w:r>
      <w:r>
        <w:rPr>
          <w:bCs/>
          <w:b/>
        </w:rPr>
        <w:t xml:space="preserve">Russia Saint Petersburg</w:t>
      </w:r>
      <w:r>
        <w:t xml:space="preserve">, including a validated barrier framework.</w:t>
      </w:r>
    </w:p>
    <w:p>
      <w:pPr>
        <w:numPr>
          <w:ilvl w:val="0"/>
          <w:numId w:val="1003"/>
        </w:numPr>
        <w:pStyle w:val="Compact"/>
      </w:pPr>
      <w:r>
        <w:t xml:space="preserve">A replicable pilot program toolkit for integrating</w:t>
      </w:r>
      <w:r>
        <w:t xml:space="preserve"> </w:t>
      </w:r>
      <w:r>
        <w:rPr>
          <w:bCs/>
          <w:b/>
        </w:rPr>
        <w:t xml:space="preserve">Occupational Therapist</w:t>
      </w:r>
      <w:r>
        <w:t xml:space="preserve"> </w:t>
      </w:r>
      <w:r>
        <w:t xml:space="preserve">services into municipal health centers, complete with training modules and assessment protocols adapted to Russian cultural contexts.</w:t>
      </w:r>
    </w:p>
    <w:p>
      <w:pPr>
        <w:numPr>
          <w:ilvl w:val="0"/>
          <w:numId w:val="1003"/>
        </w:numPr>
        <w:pStyle w:val="Compact"/>
      </w:pPr>
      <w:r>
        <w:t xml:space="preserve">Policies recommendations submitted to the Saint Petersburg City Government and Federal Ministry of Health for curriculum reform and professional recognition.</w:t>
      </w:r>
    </w:p>
    <w:p>
      <w:pPr>
        <w:pStyle w:val="FirstParagraph"/>
      </w:pPr>
      <w:r>
        <w:t xml:space="preserve">Dissemination will occur through multiple channels: peer-reviewed publications in journals like *Occupational Therapy International*, presentations at the Russian Congress of Rehabilitation Medicine, stakeholder workshops with local health authorities, and a dedicated resource portal for Saint Petersburg healthcare providers. Crucially, findings will be translated into Russian to ensure accessibility for regional policymakers.</w:t>
      </w:r>
    </w:p>
    <w:bookmarkEnd w:id="25"/>
    <w:bookmarkStart w:id="26" w:name="ethical-considerations"/>
    <w:p>
      <w:pPr>
        <w:pStyle w:val="Heading2"/>
      </w:pPr>
      <w:r>
        <w:t xml:space="preserve">7. Ethical Considerations</w:t>
      </w:r>
    </w:p>
    <w:p>
      <w:pPr>
        <w:pStyle w:val="FirstParagraph"/>
      </w:pPr>
      <w:r>
        <w:t xml:space="preserve">All research activities comply with the Declaration of Helsinki and Russian Federal Law 323-FZ on Healthcare. Informed consent will be obtained in both English and Russian for all participants. Data anonymization protocols will protect patient privacy, with ethical approval secured from the Saint Petersburg State University Institutional Review Board prior to commencement.</w:t>
      </w:r>
    </w:p>
    <w:bookmarkEnd w:id="26"/>
    <w:bookmarkStart w:id="27" w:name="conclusion"/>
    <w:p>
      <w:pPr>
        <w:pStyle w:val="Heading2"/>
      </w:pPr>
      <w:r>
        <w:t xml:space="preserve">8. Conclusion</w:t>
      </w:r>
    </w:p>
    <w:p>
      <w:pPr>
        <w:pStyle w:val="FirstParagraph"/>
      </w:pPr>
      <w:r>
        <w:t xml:space="preserve">The integration of the</w:t>
      </w:r>
      <w:r>
        <w:t xml:space="preserve"> </w:t>
      </w:r>
      <w:r>
        <w:rPr>
          <w:bCs/>
          <w:b/>
        </w:rPr>
        <w:t xml:space="preserve">Occupational Therapist</w:t>
      </w:r>
      <w:r>
        <w:t xml:space="preserve"> </w:t>
      </w:r>
      <w:r>
        <w:t xml:space="preserve">profession into</w:t>
      </w:r>
      <w:r>
        <w:t xml:space="preserve"> </w:t>
      </w:r>
      <w:r>
        <w:rPr>
          <w:bCs/>
          <w:b/>
        </w:rPr>
        <w:t xml:space="preserve">Russia Saint Petersburg</w:t>
      </w:r>
      <w:r>
        <w:t xml:space="preserve">'s healthcare system represents a critical yet overlooked opportunity to enhance functional outcomes, promote independent living, and optimize resource allocation. This research proposal outlines a rigorous, community-centered approach to address systemic gaps in rehabilitation services. By centering the voices of Saint Petersburg residents and healthcare providers, the study will generate actionable evidence to catalyze policy change and elevate the role of Occupational Therapy as an indispensable component of holistic care. The successful implementation of this model will not only transform lives within</w:t>
      </w:r>
      <w:r>
        <w:t xml:space="preserve"> </w:t>
      </w:r>
      <w:r>
        <w:rPr>
          <w:bCs/>
          <w:b/>
        </w:rPr>
        <w:t xml:space="preserve">Russia Saint Petersburg</w:t>
      </w:r>
      <w:r>
        <w:t xml:space="preserve"> </w:t>
      </w:r>
      <w:r>
        <w:t xml:space="preserve">but also provide a scalable blueprint for other Russian cities facing similar rehabilitation service deficits.</w:t>
      </w:r>
    </w:p>
    <w:p>
      <w:pPr>
        <w:pStyle w:val="BodyText"/>
      </w:pPr>
      <w:r>
        <w:rPr>
          <w:iCs/>
          <w:i/>
        </w:rPr>
        <w:t xml:space="preserve">This Research Proposal is submitted to the Saint Petersburg Regional Health Fund and the National Institute for Health Development, Russia, with support from the World Federation of Occupational Therapists (WFOT) Eastern Europe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Occupational Therapist Services in Saint Petersburg, Russia</dc:title>
  <dc:creator/>
  <dc:language>en</dc:language>
  <cp:keywords/>
  <dcterms:created xsi:type="dcterms:W3CDTF">2026-07-23T23:30:51Z</dcterms:created>
  <dcterms:modified xsi:type="dcterms:W3CDTF">2026-07-23T23:30:51Z</dcterms:modified>
</cp:coreProperties>
</file>

<file path=docProps/custom.xml><?xml version="1.0" encoding="utf-8"?>
<Properties xmlns="http://schemas.openxmlformats.org/officeDocument/2006/custom-properties" xmlns:vt="http://schemas.openxmlformats.org/officeDocument/2006/docPropsVTypes"/>
</file>