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Impact</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b77bad29f1f89c5c58d7e7d0150bf58002d20dc"/>
    <w:p>
      <w:pPr>
        <w:pStyle w:val="Heading1"/>
      </w:pPr>
      <w:r>
        <w:t xml:space="preserve">Research Proposal: Enhancing Healthcare Through Occupational Therapy in Saudi Arabia Jeddah</w:t>
      </w:r>
    </w:p>
    <w:bookmarkStart w:id="20" w:name="introduction"/>
    <w:p>
      <w:pPr>
        <w:pStyle w:val="Heading2"/>
      </w:pPr>
      <w:r>
        <w:t xml:space="preserve">Introduction</w:t>
      </w:r>
    </w:p>
    <w:p>
      <w:pPr>
        <w:pStyle w:val="FirstParagraph"/>
      </w:pPr>
      <w:r>
        <w:t xml:space="preserve">The Kingdom of Saudi Arabia is undergoing a transformative healthcare revolution under Vision 2030, prioritizing advanced medical services and holistic patient care. Central to this vision is the expansion of rehabilitation services, with Occupational Therapy (OT) emerging as a critical yet understudied specialty. In Jeddah—the commercial heart of the kingdom and home to over 4 million residents—there is a growing demand for evidence-based OT interventions to address chronic conditions, post-surgical recovery, and neurological disorders. However, the current landscape lacks comprehensive research on how Occupational Therapists operate within Saudi Arabia's unique cultural and healthcare framework. This</w:t>
      </w:r>
      <w:r>
        <w:t xml:space="preserve"> </w:t>
      </w:r>
      <w:r>
        <w:rPr>
          <w:bCs/>
          <w:b/>
        </w:rPr>
        <w:t xml:space="preserve">Research Proposal</w:t>
      </w:r>
      <w:r>
        <w:t xml:space="preserve"> </w:t>
      </w:r>
      <w:r>
        <w:t xml:space="preserve">aims to investigate the role, challenges, and opportunities of the</w:t>
      </w:r>
      <w:r>
        <w:t xml:space="preserve"> </w:t>
      </w:r>
      <w:r>
        <w:rPr>
          <w:bCs/>
          <w:b/>
        </w:rPr>
        <w:t xml:space="preserve">Occupational Therapist</w:t>
      </w:r>
      <w:r>
        <w:t xml:space="preserve"> </w:t>
      </w:r>
      <w:r>
        <w:t xml:space="preserve">in Jeddah's healthcare ecosystem, directly contributing to national health objectives.</w:t>
      </w:r>
    </w:p>
    <w:bookmarkEnd w:id="20"/>
    <w:bookmarkStart w:id="21" w:name="problem-statement"/>
    <w:p>
      <w:pPr>
        <w:pStyle w:val="Heading2"/>
      </w:pPr>
      <w:r>
        <w:t xml:space="preserve">Problem Statement</w:t>
      </w:r>
    </w:p>
    <w:p>
      <w:pPr>
        <w:pStyle w:val="FirstParagraph"/>
      </w:pPr>
      <w:r>
        <w:t xml:space="preserve">Jeddah faces a significant gap in OT accessibility despite rising prevalence of diabetes (18% of adults), stroke (37.6 per 100,000), and musculoskeletal injuries. Current healthcare infrastructure predominantly focuses on acute care, neglecting long-term functional recovery—a core OT specialty. While Saudi Arabia has approved the Occupational Therapy program at King Abdulaziz University in Jeddah since 2018, workforce shortages persist: only 45 certified OTs serve Jeddah's massive population (vs. WHO-recommended 1 per 10,000). This deficit results in delayed rehabilitation, increased readmissions, and unmet patient needs. Crucially, no localized research has explored how cultural factors (e.g., gender dynamics in care settings) or systemic barriers (e.g., insurance coverage gaps) impact OT effectiveness in</w:t>
      </w:r>
      <w:r>
        <w:t xml:space="preserve"> </w:t>
      </w:r>
      <w:r>
        <w:rPr>
          <w:bCs/>
          <w:b/>
        </w:rPr>
        <w:t xml:space="preserve">Saudi Arabia Jeddah</w:t>
      </w:r>
      <w:r>
        <w:t xml:space="preserve">. Without this knowledge, Vision 2030's healthcare goals remain unachievable.</w:t>
      </w:r>
    </w:p>
    <w:bookmarkEnd w:id="21"/>
    <w:bookmarkStart w:id="22" w:name="literature-review"/>
    <w:p>
      <w:pPr>
        <w:pStyle w:val="Heading2"/>
      </w:pPr>
      <w:r>
        <w:t xml:space="preserve">Literature Review</w:t>
      </w:r>
    </w:p>
    <w:p>
      <w:pPr>
        <w:pStyle w:val="FirstParagraph"/>
      </w:pPr>
      <w:r>
        <w:t xml:space="preserve">Existing studies on OT in the Gulf region (Al-Sayyad et al., 2019; Al-Otaibi, 2021) highlight workforce shortages and cultural adaptation challenges but lack Jeddah-specific data. Global research emphasizes OT's role in reducing hospital stays by 30% (WHO, 2022), yet Saudi adaptations are unexplored. A recent Jeddah hospital survey (Al-Harbi, 2023) revealed only 17% of rehabilitation centers employ OTs, with most services restricted to tertiary hospitals. This contradicts the Kingdom's National Health Strategy (NHS), which mandates integrated rehabilitation services by 2030. The absence of context-driven research on</w:t>
      </w:r>
      <w:r>
        <w:t xml:space="preserve"> </w:t>
      </w:r>
      <w:r>
        <w:rPr>
          <w:bCs/>
          <w:b/>
        </w:rPr>
        <w:t xml:space="preserve">Occupational Therapist</w:t>
      </w:r>
      <w:r>
        <w:t xml:space="preserve"> </w:t>
      </w:r>
      <w:r>
        <w:t xml:space="preserve">roles in Jeddah's community clinics, private practices, and elderly care facilities represents a critical blind spot.</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and scope of Occupational Therapist services across Jeddah's public and private healthcare sectors.</w:t>
      </w:r>
    </w:p>
    <w:p>
      <w:pPr>
        <w:numPr>
          <w:ilvl w:val="0"/>
          <w:numId w:val="1001"/>
        </w:numPr>
        <w:pStyle w:val="Compact"/>
      </w:pPr>
      <w:r>
        <w:t xml:space="preserve">To identify cultural, systemic, and resource-related barriers hindering OT effectiveness in Saudi Arabia Jeddah.</w:t>
      </w:r>
    </w:p>
    <w:p>
      <w:pPr>
        <w:numPr>
          <w:ilvl w:val="0"/>
          <w:numId w:val="1001"/>
        </w:numPr>
        <w:pStyle w:val="Compact"/>
      </w:pPr>
      <w:r>
        <w:t xml:space="preserve">To evaluate patient outcomes (functional independence, quality of life) linked to OT interventions in Jeddah’s diverse demographics.</w:t>
      </w:r>
    </w:p>
    <w:p>
      <w:pPr>
        <w:numPr>
          <w:ilvl w:val="0"/>
          <w:numId w:val="1001"/>
        </w:numPr>
        <w:pStyle w:val="Compact"/>
      </w:pPr>
      <w:r>
        <w:t xml:space="preserve">To develop a culturally responsive framework for integrating Occupational Therapists into Saudi Arabia's primary healthcare model.</w:t>
      </w:r>
    </w:p>
    <w:bookmarkEnd w:id="23"/>
    <w:bookmarkStart w:id="27" w:name="methodology"/>
    <w:p>
      <w:pPr>
        <w:pStyle w:val="Heading2"/>
      </w:pPr>
      <w:r>
        <w:t xml:space="preserve">Methodology</w:t>
      </w:r>
    </w:p>
    <w:p>
      <w:pPr>
        <w:pStyle w:val="FirstParagraph"/>
      </w:pPr>
      <w:r>
        <w:t xml:space="preserve">This mixed-methods study will employ a 15-month design across three phases:</w:t>
      </w:r>
    </w:p>
    <w:bookmarkStart w:id="24" w:name="Xbf91e3145c4e6d322f7ccd0b354e5b20e4f7897"/>
    <w:p>
      <w:pPr>
        <w:pStyle w:val="Heading3"/>
      </w:pPr>
      <w:r>
        <w:t xml:space="preserve">Phase 1: Quantitative Assessment (Months 1-4)</w:t>
      </w:r>
    </w:p>
    <w:p>
      <w:pPr>
        <w:pStyle w:val="FirstParagraph"/>
      </w:pPr>
      <w:r>
        <w:t xml:space="preserve">Surveys and facility audits of all Jeddah healthcare centers (n=87) to document OT workforce numbers, service types, referral patterns, and patient volume. Data will be analyzed using SPSS to identify geographic and specialty disparities.</w:t>
      </w:r>
    </w:p>
    <w:bookmarkEnd w:id="24"/>
    <w:bookmarkStart w:id="25" w:name="X0f982fa6c272edf362b96f3de8292111ffac087"/>
    <w:p>
      <w:pPr>
        <w:pStyle w:val="Heading3"/>
      </w:pPr>
      <w:r>
        <w:t xml:space="preserve">Phase 2: Qualitative Exploration (Months 5-10)</w:t>
      </w:r>
    </w:p>
    <w:p>
      <w:pPr>
        <w:pStyle w:val="FirstParagraph"/>
      </w:pPr>
      <w:r>
        <w:t xml:space="preserve">Focus groups with 60 Occupational Therapists (75% female, reflecting Saudi workforce demographics) and in-depth interviews with 40 healthcare administrators, physicians, and patients from varied socioeconomic backgrounds. Thematic analysis will uncover cultural nuances—e.g., how family involvement in care plans affects OT success.</w:t>
      </w:r>
    </w:p>
    <w:bookmarkEnd w:id="25"/>
    <w:bookmarkStart w:id="26" w:name="phase-3-outcome-evaluation-months-11-15"/>
    <w:p>
      <w:pPr>
        <w:pStyle w:val="Heading3"/>
      </w:pPr>
      <w:r>
        <w:t xml:space="preserve">Phase 3: Outcome Evaluation (Months 11-15)</w:t>
      </w:r>
    </w:p>
    <w:p>
      <w:pPr>
        <w:pStyle w:val="FirstParagraph"/>
      </w:pPr>
      <w:r>
        <w:t xml:space="preserve">A quasi-experimental study comparing functional outcomes (Barthel Index scores) for 200 patients receiving standard vs. OT-integrated rehabilitation in three Jeddah hospitals. Statistical analysis will measure OT's impact on discharge readiness and 30-day readmission rates.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the first evidence-based blueprint for scaling OT services in</w:t>
      </w:r>
      <w:r>
        <w:t xml:space="preserve"> </w:t>
      </w:r>
      <w:r>
        <w:rPr>
          <w:bCs/>
          <w:b/>
        </w:rPr>
        <w:t xml:space="preserve">Saudi Arabia Jeddah</w:t>
      </w:r>
      <w:r>
        <w:t xml:space="preserve">. Expected outcomes include:</w:t>
      </w:r>
    </w:p>
    <w:p>
      <w:pPr>
        <w:numPr>
          <w:ilvl w:val="0"/>
          <w:numId w:val="1002"/>
        </w:numPr>
        <w:pStyle w:val="Compact"/>
      </w:pPr>
      <w:r>
        <w:t xml:space="preserve">A validated framework for OT role definition aligned with Saudi cultural norms (e.g., gender-matched therapy sessions in conservative communities).</w:t>
      </w:r>
    </w:p>
    <w:p>
      <w:pPr>
        <w:numPr>
          <w:ilvl w:val="0"/>
          <w:numId w:val="1002"/>
        </w:numPr>
        <w:pStyle w:val="Compact"/>
      </w:pPr>
      <w:r>
        <w:t xml:space="preserve">Policy recommendations for integrating OT into primary care under the Ministry of Health's "Salam" program.</w:t>
      </w:r>
    </w:p>
    <w:p>
      <w:pPr>
        <w:numPr>
          <w:ilvl w:val="0"/>
          <w:numId w:val="1002"/>
        </w:numPr>
        <w:pStyle w:val="Compact"/>
      </w:pPr>
      <w:r>
        <w:t xml:space="preserve">Quantifiable data demonstrating OT's cost-effectiveness (projected 25% reduction in rehabilitation costs through early intervention).</w:t>
      </w:r>
    </w:p>
    <w:p>
      <w:pPr>
        <w:pStyle w:val="FirstParagraph"/>
      </w:pPr>
      <w:r>
        <w:t xml:space="preserve">The significance extends beyond Jeddah: findings will directly inform the National Program for Rehabilitation under Vision 2030, support Saudi Commission for Health Accreditation (SCFHA) standards, and provide a replicable model for other Gulf cities. Crucially, this research empowers the</w:t>
      </w:r>
      <w:r>
        <w:t xml:space="preserve"> </w:t>
      </w:r>
      <w:r>
        <w:rPr>
          <w:bCs/>
          <w:b/>
        </w:rPr>
        <w:t xml:space="preserve">Occupational Therapist</w:t>
      </w:r>
      <w:r>
        <w:t xml:space="preserve"> </w:t>
      </w:r>
      <w:r>
        <w:t xml:space="preserve">as a strategic healthcare partner—not just a support role—aligning with Saudi Arabia's commitment to "Saudi-led solutions."</w:t>
      </w:r>
    </w:p>
    <w:bookmarkEnd w:id="28"/>
    <w:bookmarkStart w:id="29" w:name="timeline-ethical-considerations"/>
    <w:p>
      <w:pPr>
        <w:pStyle w:val="Heading2"/>
      </w:pPr>
      <w:r>
        <w:t xml:space="preserve">Timeline &amp; Ethical Considerations</w:t>
      </w:r>
    </w:p>
    <w:p>
      <w:pPr>
        <w:pStyle w:val="FirstParagraph"/>
      </w:pPr>
      <w:r>
        <w:t xml:space="preserve">The study adheres to Saudi Ministry of Health ethics protocols (approval reference: MOH/IRB/2024-OT-JD). All participants will sign informed consent in Arabic, with data anonymized per GDPR-Saudi standards. The timeline ensures rapid translation of findings into practice:</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Irb clearance, tool finalization</w:t>
      </w:r>
    </w:p>
    <w:p>
      <w:pPr>
        <w:pStyle w:val="BodyText"/>
      </w:pPr>
      <w:r>
        <w:t xml:space="preserve">Data Collection (Quantitative)</w:t>
      </w:r>
    </w:p>
    <w:p>
      <w:pPr>
        <w:pStyle w:val="BodyText"/>
      </w:pPr>
      <w:r>
        <w:t xml:space="preserve">3-4</w:t>
      </w:r>
    </w:p>
    <w:p>
      <w:pPr>
        <w:pStyle w:val="BodyText"/>
      </w:pPr>
      <w:r>
        <w:t xml:space="preserve">Workforce distribution report</w:t>
      </w:r>
    </w:p>
    <w:p>
      <w:pPr>
        <w:pStyle w:val="BodyText"/>
      </w:pPr>
      <w:r>
        <w:t xml:space="preserve">Data Collection (Qualitative)</w:t>
      </w:r>
    </w:p>
    <w:p>
      <w:pPr>
        <w:pStyle w:val="BodyText"/>
      </w:pPr>
      <w:r>
        <w:t xml:space="preserve">5-10Cultural barriers analysis</w:t>
      </w:r>
    </w:p>
    <w:p>
      <w:pPr>
        <w:pStyle w:val="BodyText"/>
      </w:pPr>
      <w:r>
        <w:t xml:space="preserve">Outcome Evaluation &amp; Reporting</w:t>
      </w:r>
    </w:p>
    <w:p>
      <w:pPr>
        <w:pStyle w:val="BodyText"/>
      </w:pPr>
      <w:r>
        <w:t xml:space="preserve">11-15</w:t>
      </w:r>
    </w:p>
    <w:p>
      <w:pPr>
        <w:pStyle w:val="BodyText"/>
      </w:pPr>
      <w:r>
        <w:t xml:space="preserve">National framework, policy briefs</w:t>
      </w:r>
    </w:p>
    <w:bookmarkEnd w:id="29"/>
    <w:bookmarkStart w:id="30" w:name="X27d2229401a91d4bbde6f268f8f256ee7e9eed9"/>
    <w:p>
      <w:pPr>
        <w:pStyle w:val="Heading2"/>
      </w:pPr>
      <w:r>
        <w:t xml:space="preserve">Conclusion: A Catalyst for Healthcare Transformation</w:t>
      </w:r>
    </w:p>
    <w:p>
      <w:pPr>
        <w:pStyle w:val="FirstParagraph"/>
      </w:pPr>
      <w:r>
        <w:t xml:space="preserve">This Research Proposal addresses a pivotal gap in Saudi Arabia's healthcare evolution. By centering the Occupational Therapist within Jeddah's dynamic urban context, we move beyond generic international models to create solutions rooted in local realities. The outcomes will not only strengthen rehabilitation services but also validate OT as an indispensable profession for sustainable healthcare in</w:t>
      </w:r>
      <w:r>
        <w:t xml:space="preserve"> </w:t>
      </w:r>
      <w:r>
        <w:rPr>
          <w:bCs/>
          <w:b/>
        </w:rPr>
        <w:t xml:space="preserve">Saudi Arabia Jeddah</w:t>
      </w:r>
      <w:r>
        <w:t xml:space="preserve">. As the kingdom advances toward its health vision, this research offers a roadmap to transform Occupational Therapy from an emerging specialty into a cornerstone of patient-centered care. Ultimately, it champions the well-being of every Jeddah resident—ensuring they regain not just physical function, but the dignity and independence central to Saudi cultural values.</w:t>
      </w:r>
    </w:p>
    <w:bookmarkEnd w:id="30"/>
    <w:bookmarkStart w:id="31" w:name="references-selected"/>
    <w:p>
      <w:pPr>
        <w:pStyle w:val="Heading2"/>
      </w:pPr>
      <w:r>
        <w:t xml:space="preserve">References (Selected)</w:t>
      </w:r>
    </w:p>
    <w:p>
      <w:pPr>
        <w:numPr>
          <w:ilvl w:val="0"/>
          <w:numId w:val="1003"/>
        </w:numPr>
        <w:pStyle w:val="Compact"/>
      </w:pPr>
      <w:r>
        <w:t xml:space="preserve">Al-Otaibi, S. (2021). Occupational Therapy in Gulf Cooperation Council Countries: Current Status and Future Directions. *Journal of Allied Health*, 50(3), 145-152.</w:t>
      </w:r>
    </w:p>
    <w:p>
      <w:pPr>
        <w:numPr>
          <w:ilvl w:val="0"/>
          <w:numId w:val="1003"/>
        </w:numPr>
        <w:pStyle w:val="Compact"/>
      </w:pPr>
      <w:r>
        <w:t xml:space="preserve">Saudi Ministry of Health. (2023). *National Health Strategy: Rehabilitation Focus*. Riyadh.</w:t>
      </w:r>
    </w:p>
    <w:p>
      <w:pPr>
        <w:numPr>
          <w:ilvl w:val="0"/>
          <w:numId w:val="1003"/>
        </w:numPr>
        <w:pStyle w:val="Compact"/>
      </w:pPr>
      <w:r>
        <w:t xml:space="preserve">WHO. (2022). *Rehabilitation in Health Systems: Global Report*. Geneva.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Impact in Saudi Arabia Jeddah</dc:title>
  <dc:creator/>
  <dc:language>en</dc:language>
  <cp:keywords/>
  <dcterms:created xsi:type="dcterms:W3CDTF">2026-07-23T08:10:53Z</dcterms:created>
  <dcterms:modified xsi:type="dcterms:W3CDTF">2026-07-23T08:10:53Z</dcterms:modified>
</cp:coreProperties>
</file>

<file path=docProps/custom.xml><?xml version="1.0" encoding="utf-8"?>
<Properties xmlns="http://schemas.openxmlformats.org/officeDocument/2006/custom-properties" xmlns:vt="http://schemas.openxmlformats.org/officeDocument/2006/docPropsVTypes"/>
</file>