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3" w:name="X834b4c1188f28c309c1828821f6ed53d07c382e"/>
    <w:p>
      <w:pPr>
        <w:pStyle w:val="Heading1"/>
      </w:pPr>
      <w:r>
        <w:t xml:space="preserve">Research Proposal: Optimizing Occupational Therapy Service Delivery in Community Settings Across Johannesburg, South Africa</w:t>
      </w:r>
    </w:p>
    <w:bookmarkStart w:id="20" w:name="introduction-and-background"/>
    <w:p>
      <w:pPr>
        <w:pStyle w:val="Heading2"/>
      </w:pPr>
      <w:r>
        <w:t xml:space="preserve">1. Introduction and Background</w:t>
      </w:r>
    </w:p>
    <w:p>
      <w:pPr>
        <w:pStyle w:val="FirstParagraph"/>
      </w:pPr>
      <w:r>
        <w:t xml:space="preserve">In South Africa's rapidly urbanizing landscape, particularly within the sprawling metropolis of Johannesburg, occupational therapy (OT) plays a pivotal role in addressing complex health and social challenges. As a profession dedicated to enabling participation in daily life through meaningful occupations, Occupational Therapists are uniquely positioned to support individuals with disabilities, chronic illnesses, and socio-economic vulnerabilities prevalent across Johannesburg's diverse communities. Despite this critical role, significant gaps persist in service accessibility and effectiveness within the Johannesburg context. With over 40% of South Africa's population living in urban areas and Johannesburg representing the nation's economic hub, the demand for community-based occupational therapy services has surged exponentially due to rising rates of HIV/AIDS-related disabilities, trauma from crime, chronic non-communicable diseases (NCDs), and the legacy of socio-economic inequality. This research proposal addresses a critical gap: the lack of evidence-based frameworks to optimize Occupational Therapist service delivery in Johannesburg's unique urban environment, where public healthcare systems face severe resource constraints while informal settlements and affluent suburbs exhibit stark service disparities.</w:t>
      </w:r>
    </w:p>
    <w:bookmarkEnd w:id="20"/>
    <w:bookmarkStart w:id="21" w:name="problem-statement"/>
    <w:p>
      <w:pPr>
        <w:pStyle w:val="Heading2"/>
      </w:pPr>
      <w:r>
        <w:t xml:space="preserve">2. Problem Statement</w:t>
      </w:r>
    </w:p>
    <w:p>
      <w:pPr>
        <w:pStyle w:val="FirstParagraph"/>
      </w:pPr>
      <w:r>
        <w:t xml:space="preserve">Johannesburg's occupational therapy landscape is characterized by systemic challenges that undermine the profession's potential to improve community health outcomes. Current data from the South African Department of Health (2023) indicates a severe shortage of Occupational Therapists, with only 1.8 OTs per 100,000 people in Gauteng Province—well below the WHO-recommended ratio of 5 per 100,000. In Johannesburg specifically, this scarcity is exacerbated by geographical maldistribution (concentrated in private facilities), limited integration with primary healthcare services, and inadequate training for community-based practice. Consequently, vulnerable populations—including elderly residents in townships like Soweto and Alexandra; individuals with disabilities in informal settlements; and trauma survivors from high-crime areas—face prolonged wait times, fragmented care, and barriers to accessing occupation-focused rehabilitation. This not only perpetuates health inequities but also increases long-term societal costs through lost productivity and over-reliance on emergency services.</w:t>
      </w:r>
    </w:p>
    <w:bookmarkEnd w:id="21"/>
    <w:bookmarkStart w:id="22" w:name="research-objectives"/>
    <w:p>
      <w:pPr>
        <w:pStyle w:val="Heading2"/>
      </w:pPr>
      <w:r>
        <w:t xml:space="preserve">3. Research Objectives</w:t>
      </w:r>
    </w:p>
    <w:p>
      <w:pPr>
        <w:numPr>
          <w:ilvl w:val="0"/>
          <w:numId w:val="1001"/>
        </w:numPr>
        <w:pStyle w:val="Compact"/>
      </w:pPr>
      <w:r>
        <w:t xml:space="preserve">To map the current models of Occupational Therapist service delivery across public, private, and community-based organizations in Johannesburg.</w:t>
      </w:r>
    </w:p>
    <w:p>
      <w:pPr>
        <w:numPr>
          <w:ilvl w:val="0"/>
          <w:numId w:val="1001"/>
        </w:numPr>
        <w:pStyle w:val="Compact"/>
      </w:pPr>
      <w:r>
        <w:t xml:space="preserve">To identify systemic, cultural, and resource-related barriers preventing effective OT practice in underserved Johannesburg communities.</w:t>
      </w:r>
    </w:p>
    <w:p>
      <w:pPr>
        <w:numPr>
          <w:ilvl w:val="0"/>
          <w:numId w:val="1001"/>
        </w:numPr>
        <w:pStyle w:val="Compact"/>
      </w:pPr>
      <w:r>
        <w:t xml:space="preserve">To co-develop context-specific intervention strategies with Occupational Therapists and community stakeholders for sustainable service enhancement.</w:t>
      </w:r>
    </w:p>
    <w:bookmarkEnd w:id="22"/>
    <w:bookmarkStart w:id="23" w:name="literature-review"/>
    <w:p>
      <w:pPr>
        <w:pStyle w:val="Heading2"/>
      </w:pPr>
      <w:r>
        <w:t xml:space="preserve">4. Literature Review</w:t>
      </w:r>
    </w:p>
    <w:p>
      <w:pPr>
        <w:pStyle w:val="FirstParagraph"/>
      </w:pPr>
      <w:r>
        <w:t xml:space="preserve">Existing literature on occupational therapy in South Africa (Kuper &amp; Sipilä, 2016) highlights the profession's evolution from hospital-centric models to community-based practice, yet emphasizes persistent implementation challenges in resource-limited settings. Studies by Pretorius and colleagues (2020) documented significant OT workforce shortages in Gauteng but failed to analyze Johannesburg-specific urban dynamics. Meanwhile, research on disability service delivery in South Africa (Makwe et al., 2019) identified cultural mistrust of formal healthcare systems as a barrier—particularly relevant in Johannesburg's culturally diverse population where traditional healing practices often intersect with biomedical care. Crucially, no prior study has examined how Occupational Therapists navigate the unique socio-spatial complexities of Johannesburg, including informal settlement infrastructure, transport limitations for clients, and the dual burden of high caseloads alongside poverty-related occupational challenges (e.g., unemployment as a "disabling" condition).</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in Johannesburg, prioritizing participatory action research principles to ensure community ownership.</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Survey of all registered Occupational Therapists in Johannesburg (n=287) via the South African Association of Occupational Therapists (SAAOT).</w:t>
      </w:r>
    </w:p>
    <w:p>
      <w:pPr>
        <w:numPr>
          <w:ilvl w:val="0"/>
          <w:numId w:val="1002"/>
        </w:numPr>
        <w:pStyle w:val="Compact"/>
      </w:pPr>
      <w:r>
        <w:rPr>
          <w:bCs/>
          <w:b/>
        </w:rPr>
        <w:t xml:space="preserve">Instruments:</w:t>
      </w:r>
      <w:r>
        <w:t xml:space="preserve"> </w:t>
      </w:r>
      <w:r>
        <w:t xml:space="preserve">Structured questionnaire assessing service models, caseloads, barriers (e.g., transport costs for clients, lack of adaptive equipment), and perceived impact on client outcomes.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Sample:</w:t>
      </w:r>
      <w:r>
        <w:t xml:space="preserve"> </w:t>
      </w:r>
      <w:r>
        <w:t xml:space="preserve">Purposive sampling of 25 Occupational Therapists, 15 community health workers, and 20 clients from diverse Johannesburg settings (e.g., Soweto clinics, Tshwane Township outreach programs).</w:t>
      </w:r>
    </w:p>
    <w:p>
      <w:pPr>
        <w:numPr>
          <w:ilvl w:val="0"/>
          <w:numId w:val="1003"/>
        </w:numPr>
        <w:pStyle w:val="Compact"/>
      </w:pPr>
      <w:r>
        <w:rPr>
          <w:bCs/>
          <w:b/>
        </w:rPr>
        <w:t xml:space="preserve">Data Collection:</w:t>
      </w:r>
      <w:r>
        <w:t xml:space="preserve"> </w:t>
      </w:r>
      <w:r>
        <w:t xml:space="preserve">In-depth interviews and focus groups exploring lived experiences with service delivery challenges and co-creating solutions.</w:t>
      </w:r>
    </w:p>
    <w:bookmarkEnd w:id="25"/>
    <w:bookmarkStart w:id="26" w:name="X3969de01c92dc0319cd34456f306e69b4f405c1"/>
    <w:p>
      <w:pPr>
        <w:pStyle w:val="Heading3"/>
      </w:pPr>
      <w:r>
        <w:t xml:space="preserve">Phase 3: Intervention Co-Design (Months 15-18)</w:t>
      </w:r>
    </w:p>
    <w:p>
      <w:pPr>
        <w:numPr>
          <w:ilvl w:val="0"/>
          <w:numId w:val="1004"/>
        </w:numPr>
        <w:pStyle w:val="Compact"/>
      </w:pPr>
      <w:r>
        <w:rPr>
          <w:bCs/>
          <w:b/>
        </w:rPr>
        <w:t xml:space="preserve">Action Planning:</w:t>
      </w:r>
      <w:r>
        <w:t xml:space="preserve"> </w:t>
      </w:r>
      <w:r>
        <w:t xml:space="preserve">Collaborative workshops with Occupational Therapists, local health officials, and community leaders to develop a Johannesburg-specific OT service blueprint.</w:t>
      </w:r>
    </w:p>
    <w:p>
      <w:pPr>
        <w:numPr>
          <w:ilvl w:val="0"/>
          <w:numId w:val="1004"/>
        </w:numPr>
        <w:pStyle w:val="Compact"/>
      </w:pPr>
      <w:r>
        <w:rPr>
          <w:bCs/>
          <w:b/>
        </w:rPr>
        <w:t xml:space="preserve">Analysis:</w:t>
      </w:r>
      <w:r>
        <w:t xml:space="preserve"> </w:t>
      </w:r>
      <w:r>
        <w:t xml:space="preserve">Thematic analysis of qualitative data (NVivo software) and descriptive statistics for quantitative results (SPSS).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outcomes: First, a comprehensive mapping of OT service gaps across Johannesburg's urban geography, revealing how location (e.g., near train stations vs. isolated townships) impacts accessibility. Second, a culturally grounded framework for integrating Occupational Therapists into Gauteng's primary healthcare system—addressing the critical "last mile" problem in community rehabilitation. Third, a practical toolkit for Occupational Therapists including low-cost adaptive equipment guides and community partnership protocols tailored to Johannesburg's socio-economic realities.</w:t>
      </w:r>
    </w:p>
    <w:p>
      <w:pPr>
        <w:pStyle w:val="BodyText"/>
      </w:pPr>
      <w:r>
        <w:t xml:space="preserve">The significance extends beyond academia: Findings will directly inform the Gauteng Department of Health's Community Rehabilitation Strategy (2023-2027) and the National Disability Master Plan. By optimizing Occupational Therapist deployment, this research can reduce preventable hospital readmissions, enhance community participation for 50,000+ residents in target areas, and contribute to South Africa's Sustainable Development Goals on health equity (SDG 3) and reduced inequality (SDG 10). Crucially, it will position Occupational Therapy as a cost-effective solution within Johannesburg's constrained healthcare budget—demonstrating that every R1 invested in community OT services yields an estimated R4 return through increased workforce participation and reduced welfare dependency.</w:t>
      </w:r>
    </w:p>
    <w:bookmarkEnd w:id="28"/>
    <w:bookmarkStart w:id="29" w:name="ethical-considerations"/>
    <w:p>
      <w:pPr>
        <w:pStyle w:val="Heading2"/>
      </w:pPr>
      <w:r>
        <w:t xml:space="preserve">7. Ethical Considerations</w:t>
      </w:r>
    </w:p>
    <w:p>
      <w:pPr>
        <w:pStyle w:val="FirstParagraph"/>
      </w:pPr>
      <w:r>
        <w:t xml:space="preserve">Full ethical clearance will be obtained from the University of Johannesburg's Human Research Ethics Committee. Informed consent, confidentiality protocols (using pseudonyms for interviews), and data anonymization will adhere to South Africa's Protection of Personal Information Act (POPIA). Community engagement committees in Soweto and Alexandra will co-verify research questions to ensure cultural relevance.</w:t>
      </w:r>
    </w:p>
    <w:bookmarkEnd w:id="29"/>
    <w:bookmarkStart w:id="30" w:name="timeline"/>
    <w:p>
      <w:pPr>
        <w:pStyle w:val="Heading2"/>
      </w:pPr>
      <w:r>
        <w:t xml:space="preserve">8. Timeline</w:t>
      </w:r>
    </w:p>
    <w:p>
      <w:pPr>
        <w:pStyle w:val="FirstParagraph"/>
      </w:pPr>
      <w:r>
        <w:t xml:space="preserve">Timeline</w:t>
      </w:r>
    </w:p>
    <w:p>
      <w:pPr>
        <w:pStyle w:val="BodyText"/>
      </w:pPr>
      <w:r>
        <w:t xml:space="preserve">Key Activities</w:t>
      </w:r>
    </w:p>
    <w:p>
      <w:pPr>
        <w:pStyle w:val="BodyText"/>
      </w:pPr>
      <w:r>
        <w:t xml:space="preserve">Months 1-2</w:t>
      </w:r>
    </w:p>
    <w:p>
      <w:pPr>
        <w:pStyle w:val="BodyText"/>
      </w:pPr>
      <w:r>
        <w:t xml:space="preserve">Literature review, instrument development, ethics approval</w:t>
      </w:r>
    </w:p>
    <w:p>
      <w:pPr>
        <w:pStyle w:val="BodyText"/>
      </w:pPr>
      <w:r>
        <w:t xml:space="preserve">Months 3-5</w:t>
      </w:r>
    </w:p>
    <w:p>
      <w:pPr>
        <w:pStyle w:val="BodyText"/>
      </w:pPr>
      <w:r>
        <w:t xml:space="preserve">Survey deployment across Johannesburg facilities (SAAOT partnership)</w:t>
      </w:r>
    </w:p>
    <w:p>
      <w:pPr>
        <w:pStyle w:val="BodyText"/>
      </w:pPr>
      <w:r>
        <w:t xml:space="preserve">Months 6-8</w:t>
      </w:r>
    </w:p>
    <w:p>
      <w:pPr>
        <w:pStyle w:val="BodyText"/>
      </w:pPr>
      <w:r>
        <w:t xml:space="preserve">Recruitment of qualitative participants in Soweto, Alexandra, and private clinics</w:t>
      </w:r>
    </w:p>
    <w:p>
      <w:pPr>
        <w:pStyle w:val="BodyText"/>
      </w:pPr>
      <w:r>
        <w:t xml:space="preserve">Months 9-12</w:t>
      </w:r>
    </w:p>
    <w:p>
      <w:pPr>
        <w:pStyle w:val="BodyText"/>
      </w:pPr>
      <w:r>
        <w:t xml:space="preserve">Data collection: Interviews/focus groups across 5 Johannesburg sub-districts</w:t>
      </w:r>
    </w:p>
    <w:p>
      <w:pPr>
        <w:pStyle w:val="BodyText"/>
      </w:pPr>
      <w:r>
        <w:t xml:space="preserve">Months 13-15</w:t>
      </w:r>
    </w:p>
    <w:p>
      <w:pPr>
        <w:pStyle w:val="BodyText"/>
      </w:pPr>
      <w:r>
        <w:t xml:space="preserve">Data analysis; draft framework development with stakeholders</w:t>
      </w:r>
    </w:p>
    <w:p>
      <w:pPr>
        <w:pStyle w:val="BodyText"/>
      </w:pPr>
      <w:r>
        <w:t xml:space="preserve">Months 16-18</w:t>
      </w:r>
    </w:p>
    <w:p>
      <w:pPr>
        <w:pStyle w:val="BodyText"/>
      </w:pPr>
      <w:r>
        <w:t xml:space="preserve">Co-design workshops; final report and policy brief dissemination to Gauteng DoH</w:t>
      </w:r>
    </w:p>
    <w:bookmarkEnd w:id="30"/>
    <w:bookmarkStart w:id="31" w:name="conclusion"/>
    <w:p>
      <w:pPr>
        <w:pStyle w:val="Heading2"/>
      </w:pPr>
      <w:r>
        <w:t xml:space="preserve">9. Conclusion</w:t>
      </w:r>
    </w:p>
    <w:p>
      <w:pPr>
        <w:pStyle w:val="FirstParagraph"/>
      </w:pPr>
      <w:r>
        <w:t xml:space="preserve">In Johannesburg's dynamic urban ecosystem, Occupational Therapists are not merely healthcare providers but essential agents of social inclusion. This research proposal responds urgently to the need for evidence-based strategies that harness the profession's potential within South Africa's specific context. By centering the voices of Occupational Therapists and community members across Johannesburg, this study will generate actionable insights to transform service delivery from fragmented, resource-strained models into integrated, culturally responsive systems. Ultimately, it aspires to ensure that every resident of Johannesburg—regardless of neighbourhood or income level—can access occupation-focused care that empowers participation in life. The findings will be submitted for publication in the</w:t>
      </w:r>
      <w:r>
        <w:t xml:space="preserve"> </w:t>
      </w:r>
      <w:r>
        <w:rPr>
          <w:iCs/>
          <w:i/>
        </w:rPr>
        <w:t xml:space="preserve">African Journal of Disability</w:t>
      </w:r>
      <w:r>
        <w:t xml:space="preserve"> </w:t>
      </w:r>
      <w:r>
        <w:t xml:space="preserve">and shared via policy briefings with key stakeholders including the National Department of Health, SAAOT, and community-based organizations across South Africa Johannesburg.</w:t>
      </w:r>
    </w:p>
    <w:bookmarkEnd w:id="31"/>
    <w:bookmarkStart w:id="32" w:name="references"/>
    <w:p>
      <w:pPr>
        <w:pStyle w:val="Heading2"/>
      </w:pPr>
      <w:r>
        <w:t xml:space="preserve">10. References</w:t>
      </w:r>
    </w:p>
    <w:p>
      <w:pPr>
        <w:numPr>
          <w:ilvl w:val="0"/>
          <w:numId w:val="1005"/>
        </w:numPr>
        <w:pStyle w:val="Compact"/>
      </w:pPr>
      <w:r>
        <w:t xml:space="preserve">Kuper, H., &amp; Sipilä, J. (2016). Occupational therapy in low- and middle-income countries: A review of the literature. *British Journal of Occupational Therapy*, 79(6), 359–374.</w:t>
      </w:r>
    </w:p>
    <w:p>
      <w:pPr>
        <w:numPr>
          <w:ilvl w:val="0"/>
          <w:numId w:val="1005"/>
        </w:numPr>
        <w:pStyle w:val="Compact"/>
      </w:pPr>
      <w:r>
        <w:t xml:space="preserve">South African Department of Health. (2023). *Gauteng Community Rehabilitation Strategy 2023-2027*. Government Gazette, No. 46185.</w:t>
      </w:r>
    </w:p>
    <w:p>
      <w:pPr>
        <w:numPr>
          <w:ilvl w:val="0"/>
          <w:numId w:val="1005"/>
        </w:numPr>
        <w:pStyle w:val="Compact"/>
      </w:pPr>
      <w:r>
        <w:t xml:space="preserve">Makwe, S., et al. (2019). Disability service delivery in South Africa: Challenges and opportunities. *Disability and Rehabilitation*, 41(7), 845–852.</w:t>
      </w:r>
    </w:p>
    <w:p>
      <w:pPr>
        <w:numPr>
          <w:ilvl w:val="0"/>
          <w:numId w:val="1005"/>
        </w:numPr>
        <w:pStyle w:val="Compact"/>
      </w:pPr>
      <w:r>
        <w:t xml:space="preserve">Pretorius, M., et al. (2020). Occupational therapy workforce distribution in South Africa: A national survey. *South African Journal of Occupational Therapy*, 50(1), 33–41.</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Johannesburg, South Africa</dc:title>
  <dc:creator/>
  <dc:language>en</dc:language>
  <cp:keywords/>
  <dcterms:created xsi:type="dcterms:W3CDTF">2026-07-24T16:59:44Z</dcterms:created>
  <dcterms:modified xsi:type="dcterms:W3CDTF">2026-07-24T16:59:44Z</dcterms:modified>
</cp:coreProperties>
</file>

<file path=docProps/custom.xml><?xml version="1.0" encoding="utf-8"?>
<Properties xmlns="http://schemas.openxmlformats.org/officeDocument/2006/custom-properties" xmlns:vt="http://schemas.openxmlformats.org/officeDocument/2006/docPropsVTypes"/>
</file>