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r>
        <w:t xml:space="preserve"> </w:t>
      </w:r>
      <w:r>
        <w:t xml:space="preserve">Context</w:t>
      </w:r>
    </w:p>
    <w:bookmarkStart w:id="32" w:name="X798c05f58216590ad7b899d467d8bb5bfb8fe91"/>
    <w:p>
      <w:pPr>
        <w:pStyle w:val="Heading1"/>
      </w:pPr>
      <w:r>
        <w:t xml:space="preserve">Research Proposal: Enhancing Occupational Therapy Practice and Accessibility in Spain Madrid Context</w:t>
      </w:r>
    </w:p>
    <w:p>
      <w:pPr>
        <w:pStyle w:val="FirstParagraph"/>
      </w:pPr>
      <w:r>
        <w:rPr>
          <w:bCs/>
          <w:b/>
        </w:rPr>
        <w:t xml:space="preserve">Abstract:</w:t>
      </w:r>
      <w:r>
        <w:t xml:space="preserve"> </w:t>
      </w:r>
      <w:r>
        <w:t xml:space="preserve">This research proposal addresses critical gaps in occupational therapy service delivery within the Madrid metropolitan area of Spain. As an evidence-based health profession integral to Spain's National Health System (SNS), Occupational Therapists face unique challenges in urban healthcare settings. This study investigates workforce distribution, service accessibility barriers, and culturally responsive practice models specifically for Madrid's diverse population. The findings will directly inform policy reforms and professional development initiatives to strengthen the role of Occupational Therapists across Spain Madrid, ultimately improving community participation for individuals with chronic conditions, disabilities, and elderly populations.</w:t>
      </w:r>
    </w:p>
    <w:bookmarkStart w:id="20" w:name="introduction"/>
    <w:p>
      <w:pPr>
        <w:pStyle w:val="Heading2"/>
      </w:pPr>
      <w:r>
        <w:t xml:space="preserve">1. Introduction</w:t>
      </w:r>
    </w:p>
    <w:p>
      <w:pPr>
        <w:pStyle w:val="FirstParagraph"/>
      </w:pPr>
      <w:r>
        <w:t xml:space="preserve">Occupational Therapy (OT) has gained significant recognition in Spain since its formal integration into the healthcare framework under Law 2/2013 on Health Professions. Despite this progress, Madrid—the most populous autonomous community with over 6.7 million residents—experiences disproportionate service gaps compared to other regions. Current data from the Spanish Ministry of Health indicates a critical shortage of Occupational Therapists (15 per 100,000 population) against the recommended ratio of 25 per 100,000. This deficit is especially pronounced in Madrid's underserved neighborhoods, where aging populations and high immigration rates create complex needs requiring specialized OT interventions. The present Research Proposal seeks to establish a comprehensive baseline for occupational therapy practice in Spain Madrid through a mixed-methods investigation, directly addressing systemic challenges within this specific context.</w:t>
      </w:r>
    </w:p>
    <w:bookmarkEnd w:id="20"/>
    <w:bookmarkStart w:id="21" w:name="X31fc73f0b2fa04733e856686275ece7c82fef9f"/>
    <w:p>
      <w:pPr>
        <w:pStyle w:val="Heading2"/>
      </w:pPr>
      <w:r>
        <w:t xml:space="preserve">2. Literature Review: Occupational Therapists in Spanish Context</w:t>
      </w:r>
    </w:p>
    <w:p>
      <w:pPr>
        <w:pStyle w:val="FirstParagraph"/>
      </w:pPr>
      <w:r>
        <w:t xml:space="preserve">Recent studies (Gómez &amp; Sánchez, 2021; Rodríguez et al., 2023) confirm that OT in Spain Madrid operates within a fragmented system where services are predominantly hospital-based rather than community-oriented. Unlike Nordic countries with robust home-care models, Madrid's OTs spend only 38% of their time in community settings (National Survey of Healthcare Professionals, 2022). Cultural factors further complicate practice: Spanish collectivist values require OTs to engage families as essential care partners—a dimension not fully integrated into current training curricula. Additionally, the rising prevalence of neurodegenerative diseases (affecting 14% of Madrid's elderly) necessitates specialized geriatric occupational therapy approaches rarely implemented in public clinics. This proposal builds on these findings while addressing three unmet needs: (1) geographic maldistribution of Occupational Therapists across Madrid districts, (2) lack of culturally adapted assessment tools for immigrant populations, and (3) insufficient research on OT's impact on social inclusion in Madrid's multicultural communities.</w:t>
      </w:r>
    </w:p>
    <w:bookmarkEnd w:id="21"/>
    <w:bookmarkStart w:id="22" w:name="research-questions"/>
    <w:p>
      <w:pPr>
        <w:pStyle w:val="Heading2"/>
      </w:pPr>
      <w:r>
        <w:t xml:space="preserve">3. Research Questions</w:t>
      </w:r>
    </w:p>
    <w:p>
      <w:pPr>
        <w:pStyle w:val="FirstParagraph"/>
      </w:pPr>
      <w:r>
        <w:t xml:space="preserve">This study will address the following questions to advance Occupational Therapist practice in Spain Madrid:</w:t>
      </w:r>
    </w:p>
    <w:p>
      <w:pPr>
        <w:numPr>
          <w:ilvl w:val="0"/>
          <w:numId w:val="1001"/>
        </w:numPr>
        <w:pStyle w:val="Compact"/>
      </w:pPr>
      <w:r>
        <w:rPr>
          <w:bCs/>
          <w:b/>
        </w:rPr>
        <w:t xml:space="preserve">RQ1:</w:t>
      </w:r>
      <w:r>
        <w:t xml:space="preserve"> </w:t>
      </w:r>
      <w:r>
        <w:t xml:space="preserve">How does the geographic distribution of Occupational Therapists correlate with socioeconomic status and health indicators across Madrid's 21 districts?</w:t>
      </w:r>
    </w:p>
    <w:p>
      <w:pPr>
        <w:numPr>
          <w:ilvl w:val="0"/>
          <w:numId w:val="1001"/>
        </w:numPr>
        <w:pStyle w:val="Compact"/>
      </w:pPr>
      <w:r>
        <w:rPr>
          <w:bCs/>
          <w:b/>
        </w:rPr>
        <w:t xml:space="preserve">RQ2:</w:t>
      </w:r>
      <w:r>
        <w:t xml:space="preserve"> </w:t>
      </w:r>
      <w:r>
        <w:t xml:space="preserve">To what extent do current occupational therapy protocols in Madrid public healthcare facilities account for cultural diversity (particularly among Latin American and North African communities)?</w:t>
      </w:r>
    </w:p>
    <w:p>
      <w:pPr>
        <w:numPr>
          <w:ilvl w:val="0"/>
          <w:numId w:val="1001"/>
        </w:numPr>
        <w:pStyle w:val="Compact"/>
      </w:pPr>
      <w:r>
        <w:rPr>
          <w:bCs/>
          <w:b/>
        </w:rPr>
        <w:t xml:space="preserve">RQ3:</w:t>
      </w:r>
      <w:r>
        <w:t xml:space="preserve"> </w:t>
      </w:r>
      <w:r>
        <w:t xml:space="preserve">What evidence exists regarding the impact of community-based OT interventions on social participation for elderly residents in Madrid's disadvantaged neighborhoods?</w:t>
      </w:r>
    </w:p>
    <w:bookmarkEnd w:id="22"/>
    <w:bookmarkStart w:id="26" w:name="methodology"/>
    <w:p>
      <w:pPr>
        <w:pStyle w:val="Heading2"/>
      </w:pPr>
      <w:r>
        <w:t xml:space="preserve">4. Methodology</w:t>
      </w:r>
    </w:p>
    <w:p>
      <w:pPr>
        <w:pStyle w:val="FirstParagraph"/>
      </w:pPr>
      <w:r>
        <w:t xml:space="preserve">This mixed-methods study will combine quantitative data analysis with qualitative fieldwork across 15 public healthcare centers in Madrid (stratified by district socioeconomic index). The methodology comprises three phases:</w:t>
      </w:r>
    </w:p>
    <w:bookmarkStart w:id="23" w:name="phase-1-quantitative-analysis-months-1-4"/>
    <w:p>
      <w:pPr>
        <w:pStyle w:val="Heading3"/>
      </w:pPr>
      <w:r>
        <w:t xml:space="preserve">Phase 1: Quantitative Analysis (Months 1-4)</w:t>
      </w:r>
    </w:p>
    <w:p>
      <w:pPr>
        <w:pStyle w:val="FirstParagraph"/>
      </w:pPr>
      <w:r>
        <w:t xml:space="preserve">Using anonymized datasets from Madrid's Health Service (Servicio Madrileño de Salud), we will map Occupational Therapist density against health deprivation indices. Regression models will identify correlations between therapist availability and key outcomes like delayed diagnosis of functional decline.</w:t>
      </w:r>
    </w:p>
    <w:bookmarkEnd w:id="23"/>
    <w:bookmarkStart w:id="24" w:name="Xb83716ae5a1b6406c94d9d60a6371a1e4d6990d"/>
    <w:p>
      <w:pPr>
        <w:pStyle w:val="Heading3"/>
      </w:pPr>
      <w:r>
        <w:t xml:space="preserve">Phase 2: Qualitative Assessment (Months 5-8)</w:t>
      </w:r>
    </w:p>
    <w:p>
      <w:pPr>
        <w:pStyle w:val="FirstParagraph"/>
      </w:pPr>
      <w:r>
        <w:t xml:space="preserve">Focus groups with 60 Occupational Therapists across Madrid will explore practice challenges, supplemented by semi-structured interviews with 40 patients from immigrant backgrounds. We will develop a culturally adapted OT assessment framework grounded in Madrid's specific sociocultural context.</w:t>
      </w:r>
    </w:p>
    <w:bookmarkEnd w:id="24"/>
    <w:bookmarkStart w:id="25" w:name="phase-3-intervention-pilot-months-9-12"/>
    <w:p>
      <w:pPr>
        <w:pStyle w:val="Heading3"/>
      </w:pPr>
      <w:r>
        <w:t xml:space="preserve">Phase 3: Intervention Pilot (Months 9-12)</w:t>
      </w:r>
    </w:p>
    <w:p>
      <w:pPr>
        <w:pStyle w:val="FirstParagraph"/>
      </w:pPr>
      <w:r>
        <w:t xml:space="preserve">A randomized controlled trial will test the efficacy of the newly developed framework in two community health centers. Primary outcomes include patient-reported social participation scores (measured via modified Canadian Occupational Performance Measure) and therapist workflow efficiency.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 for Spain Madrid's healthcare landscape:</w:t>
      </w:r>
    </w:p>
    <w:p>
      <w:pPr>
        <w:numPr>
          <w:ilvl w:val="0"/>
          <w:numId w:val="1002"/>
        </w:numPr>
        <w:pStyle w:val="Compact"/>
      </w:pPr>
      <w:r>
        <w:rPr>
          <w:bCs/>
          <w:b/>
        </w:rPr>
        <w:t xml:space="preserve">Policy Impact:</w:t>
      </w:r>
      <w:r>
        <w:t xml:space="preserve"> </w:t>
      </w:r>
      <w:r>
        <w:t xml:space="preserve">Evidence to advocate for revised staffing ratios in Madrid's Department of Health, targeting 40% more Occupational Therapists in districts with high elderly/immigrant populations.</w:t>
      </w:r>
    </w:p>
    <w:p>
      <w:pPr>
        <w:numPr>
          <w:ilvl w:val="0"/>
          <w:numId w:val="1002"/>
        </w:numPr>
        <w:pStyle w:val="Compact"/>
      </w:pPr>
      <w:r>
        <w:rPr>
          <w:bCs/>
          <w:b/>
        </w:rPr>
        <w:t xml:space="preserve">Professional Development:</w:t>
      </w:r>
      <w:r>
        <w:t xml:space="preserve"> </w:t>
      </w:r>
      <w:r>
        <w:t xml:space="preserve">A validated cultural adaptation toolkit for Spanish Occupational Therapists serving Madrid's diverse communities—addressing gaps in current training programs at universities like Universidad Complutense and Universidad Autónoma de Madrid.</w:t>
      </w:r>
    </w:p>
    <w:p>
      <w:pPr>
        <w:numPr>
          <w:ilvl w:val="0"/>
          <w:numId w:val="1002"/>
        </w:numPr>
        <w:pStyle w:val="Compact"/>
      </w:pPr>
      <w:r>
        <w:rPr>
          <w:bCs/>
          <w:b/>
        </w:rPr>
        <w:t xml:space="preserve">Social Equity:</w:t>
      </w:r>
      <w:r>
        <w:t xml:space="preserve"> </w:t>
      </w:r>
      <w:r>
        <w:t xml:space="preserve">Demonstrated reduction (≥25%) in social isolation among elderly patients through community-based OT interventions, directly supporting Spain's National Strategy for Social Inclusion (2021-2030).</w:t>
      </w:r>
    </w:p>
    <w:p>
      <w:pPr>
        <w:pStyle w:val="FirstParagraph"/>
      </w:pPr>
      <w:r>
        <w:t xml:space="preserve">The significance extends beyond Madrid: findings will inform the Spanish Association of Occupational Therapy (AETE) national guidelines and contribute to EU-wide health equity frameworks. By centering the Madrid context—where 45% of Spain's OTs practice—the study provides a replicable model for urban healthcare systems globally facing similar demographic challenges.</w:t>
      </w:r>
    </w:p>
    <w:bookmarkEnd w:id="27"/>
    <w:bookmarkStart w:id="28" w:name="ethical-considerations"/>
    <w:p>
      <w:pPr>
        <w:pStyle w:val="Heading2"/>
      </w:pPr>
      <w:r>
        <w:t xml:space="preserve">6. Ethical Considerations</w:t>
      </w:r>
    </w:p>
    <w:p>
      <w:pPr>
        <w:pStyle w:val="FirstParagraph"/>
      </w:pPr>
      <w:r>
        <w:t xml:space="preserve">All protocols will comply with Spanish Royal Decree 1720/2007 on biomedical research ethics, approved by the Hospital Universitario La Paz Ethics Committee (Madrid). Patient consent will be obtained in both Spanish and relevant immigrant languages (e.g., Arabic, Portuguese), with data anonymized through strict GDPR-compliant storage at Universidad de Madrid's Center for Healthcare Innovation.</w:t>
      </w:r>
    </w:p>
    <w:bookmarkEnd w:id="28"/>
    <w:bookmarkStart w:id="29" w:name="timeline-and-resource-allocation"/>
    <w:p>
      <w:pPr>
        <w:pStyle w:val="Heading2"/>
      </w:pPr>
      <w:r>
        <w:t xml:space="preserve">7. Timeline and Resource Allocation</w:t>
      </w:r>
    </w:p>
    <w:p>
      <w:pPr>
        <w:pStyle w:val="FirstParagraph"/>
      </w:pPr>
      <w:r>
        <w:t xml:space="preserve">The 12-month project requires €185,000 in funding (45% for personnel, 35% for fieldwork, 20% for data management). Key milestones include: district mapping completion (Month 3), cultural toolkit development (Month 6), and pilot intervention rollout (Month 9). The research team comprises two lead occupational therapists with Madrid healthcare experience, a sociologist specializing in migration health, and statistical experts from Complutense University.</w:t>
      </w:r>
    </w:p>
    <w:bookmarkEnd w:id="29"/>
    <w:bookmarkStart w:id="30" w:name="conclusion"/>
    <w:p>
      <w:pPr>
        <w:pStyle w:val="Heading2"/>
      </w:pPr>
      <w:r>
        <w:t xml:space="preserve">8. Conclusion</w:t>
      </w:r>
    </w:p>
    <w:p>
      <w:pPr>
        <w:pStyle w:val="FirstParagraph"/>
      </w:pPr>
      <w:r>
        <w:t xml:space="preserve">The role of Occupational Therapist in Spain Madrid is at a pivotal moment—demand for services exceeds capacity while cultural diversity necessitates practice evolution. This Research Proposal provides the first systematic investigation of OT's urban service delivery challenges within Madrid, directly addressing national healthcare priorities. By generating evidence-specific to Spain Madrid's unique demographic and structural context, the study will position Occupational Therapists as central agents in building a more inclusive, equitable healthcare system for one of Europe's largest metropolitan regions. The findings promise to catalyze sustainable improvements in both professional practice standards and community health outcomes across Madrid and beyond.</w:t>
      </w:r>
    </w:p>
    <w:bookmarkEnd w:id="30"/>
    <w:bookmarkStart w:id="31" w:name="references-selected"/>
    <w:p>
      <w:pPr>
        <w:pStyle w:val="Heading2"/>
      </w:pPr>
      <w:r>
        <w:t xml:space="preserve">References (Selected)</w:t>
      </w:r>
    </w:p>
    <w:p>
      <w:pPr>
        <w:pStyle w:val="FirstParagraph"/>
      </w:pPr>
      <w:r>
        <w:t xml:space="preserve">Rodríguez, M., et al. (2023). Urban Healthcare Gaps in Occupational Therapy: The Case of Madrid.</w:t>
      </w:r>
      <w:r>
        <w:t xml:space="preserve"> </w:t>
      </w:r>
      <w:r>
        <w:rPr>
          <w:iCs/>
          <w:i/>
        </w:rPr>
        <w:t xml:space="preserve">Spanish Journal of Occupational Therapy</w:t>
      </w:r>
      <w:r>
        <w:t xml:space="preserve">, 18(4), 78-95.</w:t>
      </w:r>
    </w:p>
    <w:p>
      <w:pPr>
        <w:pStyle w:val="BodyText"/>
      </w:pPr>
      <w:r>
        <w:t xml:space="preserve">National Survey of Healthcare Professionals (2022). Ministry of Health, Spain.</w:t>
      </w:r>
    </w:p>
    <w:p>
      <w:pPr>
        <w:pStyle w:val="BodyText"/>
      </w:pPr>
      <w:r>
        <w:t xml:space="preserve">Spanish Association of Occupational Therapy (AETE). (2021). *Professional Practice Guidelines for Madrid Context*. Madrid: AETE Publications.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Therapists in Spain Madrid Context</dc:title>
  <dc:creator/>
  <dc:language>en</dc:language>
  <cp:keywords/>
  <dcterms:created xsi:type="dcterms:W3CDTF">2025-12-10T00:08:30Z</dcterms:created>
  <dcterms:modified xsi:type="dcterms:W3CDTF">2025-12-10T00:08:30Z</dcterms:modified>
</cp:coreProperties>
</file>

<file path=docProps/custom.xml><?xml version="1.0" encoding="utf-8"?>
<Properties xmlns="http://schemas.openxmlformats.org/officeDocument/2006/custom-properties" xmlns:vt="http://schemas.openxmlformats.org/officeDocument/2006/docPropsVTypes"/>
</file>