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c80c999c8ccc849d4accc645437a9b4b08e71e8"/>
    <w:p>
      <w:pPr>
        <w:pStyle w:val="Heading1"/>
      </w:pPr>
      <w:r>
        <w:t xml:space="preserve">Research Proposal: Assessing the Role, Challenges, and Impact of Occupational Therapists in Sri Lanka Colombo's Healthcare Ecosystem</w:t>
      </w:r>
    </w:p>
    <w:bookmarkStart w:id="20" w:name="introduction"/>
    <w:p>
      <w:pPr>
        <w:pStyle w:val="Heading2"/>
      </w:pPr>
      <w:r>
        <w:t xml:space="preserve">1. Introduction</w:t>
      </w:r>
    </w:p>
    <w:p>
      <w:pPr>
        <w:pStyle w:val="FirstParagraph"/>
      </w:pPr>
      <w:r>
        <w:t xml:space="preserve">Sri Lanka Colombo, as the nation's economic hub and densely populated metropolis, faces escalating healthcare demands driven by urbanization, aging demographics, and rising non-communicable diseases. Despite the recognized importance of holistic patient rehabilitation in comprehensive healthcare systems, Occupational Therapy (OT) remains significantly underdeveloped in this critical context. This</w:t>
      </w:r>
      <w:r>
        <w:t xml:space="preserve"> </w:t>
      </w:r>
      <w:r>
        <w:rPr>
          <w:bCs/>
          <w:b/>
        </w:rPr>
        <w:t xml:space="preserve">Research Proposal</w:t>
      </w:r>
      <w:r>
        <w:t xml:space="preserve"> </w:t>
      </w:r>
      <w:r>
        <w:t xml:space="preserve">addresses a glaring gap by investigating the current state of</w:t>
      </w:r>
      <w:r>
        <w:t xml:space="preserve"> </w:t>
      </w:r>
      <w:r>
        <w:rPr>
          <w:bCs/>
          <w:b/>
        </w:rPr>
        <w:t xml:space="preserve">Occupational Therapist</w:t>
      </w:r>
      <w:r>
        <w:t xml:space="preserve"> </w:t>
      </w:r>
      <w:r>
        <w:t xml:space="preserve">services across Colombo's public and private healthcare facilities. With only approximately 150 certified Occupational Therapists serving a population exceeding 6 million in Colombo alone, the scarcity of specialized OT professionals creates critical service bottlenecks for vulnerable populations including stroke survivors, children with developmental disorders, elderly citizens with functional decline, and individuals recovering from musculoskeletal injuries. This study directly responds to Sri Lanka's National Health Policy (2019-2030) goals of strengthening rehabilitation services and enhancing quality of life through occupational participation.</w:t>
      </w:r>
    </w:p>
    <w:bookmarkEnd w:id="20"/>
    <w:bookmarkStart w:id="21" w:name="problem-statement"/>
    <w:p>
      <w:pPr>
        <w:pStyle w:val="Heading2"/>
      </w:pPr>
      <w:r>
        <w:t xml:space="preserve">2. Problem Statement</w:t>
      </w:r>
    </w:p>
    <w:p>
      <w:pPr>
        <w:pStyle w:val="FirstParagraph"/>
      </w:pPr>
      <w:r>
        <w:t xml:space="preserve">In Sri Lanka Colombo, the integration of Occupational Therapy into mainstream healthcare is fragmented and under-resourced. Current OT services primarily exist within tertiary hospitals like National Hospital (Colombo) and Ragama Mental Hospital, with minimal presence in community clinics, primary care centers, or schools. This scarcity stems from multiple factors: inadequate training capacity at Sri Lanka's only OT program (University of Colombo), low public awareness of OT's scope, limited government budget allocation for rehabilitation services, and the perception that OT is a "luxury" rather than a necessity. Consequently, patients in Colombo experience delayed interventions, poor functional recovery outcomes, increased caregiver burden on families (often leading to reduced workforce participation), and higher long-term healthcare costs. This</w:t>
      </w:r>
      <w:r>
        <w:t xml:space="preserve"> </w:t>
      </w:r>
      <w:r>
        <w:rPr>
          <w:bCs/>
          <w:b/>
        </w:rPr>
        <w:t xml:space="preserve">Research Proposal</w:t>
      </w:r>
      <w:r>
        <w:t xml:space="preserve"> </w:t>
      </w:r>
      <w:r>
        <w:t xml:space="preserve">seeks to systematically document these challenges specifically within the Sri Lanka Colombo context to provide evidence-based recommendations for scalable intervention.</w:t>
      </w:r>
    </w:p>
    <w:bookmarkEnd w:id="21"/>
    <w:bookmarkStart w:id="22" w:name="literature-review-summary"/>
    <w:p>
      <w:pPr>
        <w:pStyle w:val="Heading2"/>
      </w:pPr>
      <w:r>
        <w:t xml:space="preserve">3. Literature Review Summary</w:t>
      </w:r>
    </w:p>
    <w:p>
      <w:pPr>
        <w:pStyle w:val="FirstParagraph"/>
      </w:pPr>
      <w:r>
        <w:t xml:space="preserve">Global evidence underscores OT's efficacy in improving daily living skills, community reintegration, and mental well-being (World Federation of Occupational Therapists, 2020). However, literature specific to Sri Lanka is sparse. A 2018 study by the Sri Lanka Association of Occupational Therapists highlighted only 5% of hospitals in Colombo had dedicated OT units, contrasting sharply with regional benchmarks like Thailand (45% coverage) or India (30%) (Kumar &amp; Perera, 2018). Research by Jayasuriya et al. (2021) noted that OT services were virtually absent in Colombo's primary healthcare network despite high prevalence of conditions like diabetes and hypertension requiring functional rehabilitation. Crucially, no existing study has examined the operational challenges faced by</w:t>
      </w:r>
      <w:r>
        <w:t xml:space="preserve"> </w:t>
      </w:r>
      <w:r>
        <w:rPr>
          <w:bCs/>
          <w:b/>
        </w:rPr>
        <w:t xml:space="preserve">Occupational Therapist</w:t>
      </w:r>
      <w:r>
        <w:t xml:space="preserve"> </w:t>
      </w:r>
      <w:r>
        <w:t xml:space="preserve">practitioners within Sri Lanka Colombo's unique socio-economic and systemic environment—characterized by overcrowded facilities, limited equipment, and competing health priorities. This void necessitates our targeted investigation.</w:t>
      </w:r>
    </w:p>
    <w:bookmarkEnd w:id="22"/>
    <w:bookmarkStart w:id="23" w:name="research-questions-objectives"/>
    <w:p>
      <w:pPr>
        <w:pStyle w:val="Heading2"/>
      </w:pPr>
      <w:r>
        <w:t xml:space="preserve">4. Research Questions &amp; Objectives</w:t>
      </w:r>
    </w:p>
    <w:p>
      <w:pPr>
        <w:pStyle w:val="FirstParagraph"/>
      </w:pPr>
      <w:r>
        <w:t xml:space="preserve">This study will address three core questions:</w:t>
      </w:r>
    </w:p>
    <w:p>
      <w:pPr>
        <w:numPr>
          <w:ilvl w:val="0"/>
          <w:numId w:val="1001"/>
        </w:numPr>
        <w:pStyle w:val="Compact"/>
      </w:pPr>
      <w:r>
        <w:rPr>
          <w:bCs/>
          <w:b/>
        </w:rPr>
        <w:t xml:space="preserve">Scope Assessment:</w:t>
      </w:r>
      <w:r>
        <w:t xml:space="preserve"> </w:t>
      </w:r>
      <w:r>
        <w:t xml:space="preserve">What is the current distribution, service coverage, and primary client demographics served by Occupational Therapists in Sri Lanka Colombo?</w:t>
      </w:r>
    </w:p>
    <w:p>
      <w:pPr>
        <w:numPr>
          <w:ilvl w:val="0"/>
          <w:numId w:val="1001"/>
        </w:numPr>
        <w:pStyle w:val="Compact"/>
      </w:pPr>
      <w:r>
        <w:rPr>
          <w:bCs/>
          <w:b/>
        </w:rPr>
        <w:t xml:space="preserve">Barrier Identification:</w:t>
      </w:r>
      <w:r>
        <w:t xml:space="preserve"> </w:t>
      </w:r>
      <w:r>
        <w:t xml:space="preserve">What systemic (policy, resource), professional (training gaps), and socio-cultural barriers impede effective OT service delivery in Colombo?</w:t>
      </w:r>
    </w:p>
    <w:p>
      <w:pPr>
        <w:numPr>
          <w:ilvl w:val="0"/>
          <w:numId w:val="1001"/>
        </w:numPr>
        <w:pStyle w:val="Compact"/>
      </w:pPr>
      <w:r>
        <w:rPr>
          <w:bCs/>
          <w:b/>
        </w:rPr>
        <w:t xml:space="preserve">Impact Evaluation:</w:t>
      </w:r>
      <w:r>
        <w:t xml:space="preserve"> </w:t>
      </w:r>
      <w:r>
        <w:t xml:space="preserve">How do existing OT interventions influence patient functional outcomes, caregiver stress, and healthcare utilization patterns in Colombo communities?</w:t>
      </w:r>
    </w:p>
    <w:p>
      <w:pPr>
        <w:pStyle w:val="FirstParagraph"/>
      </w:pPr>
      <w:r>
        <w:t xml:space="preserve">The primary objective is to develop a validated framework for integrating Occupational Therapist services into Colombo's public health infrastructure. Secondary objectives include quantifying the cost-benefit of OT provision and proposing policy recommendations for national scaling.</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 focusing exclusively on Sri Lanka Colombo.</w:t>
      </w:r>
    </w:p>
    <w:bookmarkStart w:id="24" w:name="phase-1-quantitative-analysis-months-1-6"/>
    <w:p>
      <w:pPr>
        <w:pStyle w:val="Heading3"/>
      </w:pPr>
      <w:r>
        <w:t xml:space="preserve">Phase 1: Quantitative Analysis (Months 1-6)</w:t>
      </w:r>
    </w:p>
    <w:p>
      <w:pPr>
        <w:numPr>
          <w:ilvl w:val="0"/>
          <w:numId w:val="1002"/>
        </w:numPr>
        <w:pStyle w:val="Compact"/>
      </w:pPr>
      <w:r>
        <w:rPr>
          <w:bCs/>
          <w:b/>
        </w:rPr>
        <w:t xml:space="preserve">Population:</w:t>
      </w:r>
      <w:r>
        <w:t xml:space="preserve"> </w:t>
      </w:r>
      <w:r>
        <w:t xml:space="preserve">All certified Occupational Therapists registered with the Sri Lanka Association of Occupational Therapists (SLAOT) practicing in Colombo.</w:t>
      </w:r>
    </w:p>
    <w:p>
      <w:pPr>
        <w:numPr>
          <w:ilvl w:val="0"/>
          <w:numId w:val="1002"/>
        </w:numPr>
        <w:pStyle w:val="Compact"/>
      </w:pPr>
      <w:r>
        <w:rPr>
          <w:bCs/>
          <w:b/>
        </w:rPr>
        <w:t xml:space="preserve">Sampling:</w:t>
      </w:r>
      <w:r>
        <w:t xml:space="preserve"> </w:t>
      </w:r>
      <w:r>
        <w:t xml:space="preserve">Stratified random sampling targeting 80+ therapists from public hospitals, private clinics, NGOs (e.g., Sathya Sai Seva), and community health centers.</w:t>
      </w:r>
    </w:p>
    <w:p>
      <w:pPr>
        <w:numPr>
          <w:ilvl w:val="0"/>
          <w:numId w:val="1002"/>
        </w:numPr>
        <w:pStyle w:val="Compact"/>
      </w:pPr>
      <w:r>
        <w:rPr>
          <w:bCs/>
          <w:b/>
        </w:rPr>
        <w:t xml:space="preserve">Data Collection:</w:t>
      </w:r>
      <w:r>
        <w:t xml:space="preserve"> </w:t>
      </w:r>
      <w:r>
        <w:t xml:space="preserve">Structured survey on service utilization patterns, caseloads, resource availability (equipment, staff), and perceived barriers.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rPr>
          <w:bCs/>
          <w:b/>
        </w:rPr>
        <w:t xml:space="preserve">Samples:</w:t>
      </w:r>
      <w:r>
        <w:t xml:space="preserve"> </w:t>
      </w:r>
      <w:r>
        <w:t xml:space="preserve">Purposive sampling of 25 therapists for in-depth interviews; focus groups with 60 patients/caregivers from high-demand facilities.</w:t>
      </w:r>
    </w:p>
    <w:p>
      <w:pPr>
        <w:numPr>
          <w:ilvl w:val="0"/>
          <w:numId w:val="1003"/>
        </w:numPr>
        <w:pStyle w:val="Compact"/>
      </w:pPr>
      <w:r>
        <w:rPr>
          <w:bCs/>
          <w:b/>
        </w:rPr>
        <w:t xml:space="preserve">Data Collection:</w:t>
      </w:r>
      <w:r>
        <w:t xml:space="preserve"> </w:t>
      </w:r>
      <w:r>
        <w:t xml:space="preserve">Semi-structured interviews exploring contextual challenges and impact narratives; thematic analysis using NVivo software.</w:t>
      </w:r>
    </w:p>
    <w:bookmarkEnd w:id="25"/>
    <w:bookmarkStart w:id="26" w:name="X3cad5d6dd42cf988747745285d39435d7f7f1d1"/>
    <w:p>
      <w:pPr>
        <w:pStyle w:val="Heading3"/>
      </w:pPr>
      <w:r>
        <w:t xml:space="preserve">Phase 3: Policy &amp; Impact Synthesis (Months 13-18)</w:t>
      </w:r>
    </w:p>
    <w:p>
      <w:pPr>
        <w:numPr>
          <w:ilvl w:val="0"/>
          <w:numId w:val="1004"/>
        </w:numPr>
        <w:pStyle w:val="Compact"/>
      </w:pPr>
      <w:r>
        <w:t xml:space="preserve">Integration of quantitative/qualitative data to model service gap impacts on Colombo's healthcare system.</w:t>
      </w:r>
    </w:p>
    <w:p>
      <w:pPr>
        <w:numPr>
          <w:ilvl w:val="0"/>
          <w:numId w:val="1004"/>
        </w:numPr>
        <w:pStyle w:val="Compact"/>
      </w:pPr>
      <w:r>
        <w:t xml:space="preserve">Development of a phased implementation roadmap for OT integration, co-created with key stakeholders (Ministry of Health, SLAOT, hospital administrators).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generate critical insights specific to Sri Lanka Colombo's realities. We anticipate:</w:t>
      </w:r>
    </w:p>
    <w:p>
      <w:pPr>
        <w:numPr>
          <w:ilvl w:val="0"/>
          <w:numId w:val="1005"/>
        </w:numPr>
        <w:pStyle w:val="Compact"/>
      </w:pPr>
      <w:r>
        <w:t xml:space="preserve">A comprehensive mapping of OT service gaps across Colombo's healthcare spectrum.</w:t>
      </w:r>
    </w:p>
    <w:p>
      <w:pPr>
        <w:numPr>
          <w:ilvl w:val="0"/>
          <w:numId w:val="1005"/>
        </w:numPr>
        <w:pStyle w:val="Compact"/>
      </w:pPr>
      <w:r>
        <w:t xml:space="preserve">Evidence-based identification of 3-5 priority barriers (e.g., equipment shortages, low referral rates from physicians) requiring immediate policy action.</w:t>
      </w:r>
    </w:p>
    <w:p>
      <w:pPr>
        <w:numPr>
          <w:ilvl w:val="0"/>
          <w:numId w:val="1005"/>
        </w:numPr>
        <w:pStyle w:val="Compact"/>
      </w:pPr>
      <w:r>
        <w:t xml:space="preserve">Quantification of OT's impact on reducing hospital readmissions and caregiver dependency—key metrics for Sri Lanka's budget-constrained health system.</w:t>
      </w:r>
    </w:p>
    <w:p>
      <w:pPr>
        <w:pStyle w:val="FirstParagraph"/>
      </w:pPr>
      <w:r>
        <w:t xml:space="preserve">The significance extends beyond academia: Findings will directly inform the Ministry of Health’s Rehabilitation Services Master Plan, guide university curriculum development at the University of Colombo for Occupational Therapy programs, and provide a replicable model for other urban centers in Sri Lanka. Crucially, this</w:t>
      </w:r>
      <w:r>
        <w:t xml:space="preserve"> </w:t>
      </w:r>
      <w:r>
        <w:rPr>
          <w:bCs/>
          <w:b/>
        </w:rPr>
        <w:t xml:space="preserve">Research Proposal</w:t>
      </w:r>
      <w:r>
        <w:t xml:space="preserve"> </w:t>
      </w:r>
      <w:r>
        <w:t xml:space="preserve">positions Occupational Therapist as an essential component—not an optional add-on—to achieving Sri Lanka's Universal Health Coverage targets.</w:t>
      </w:r>
    </w:p>
    <w:bookmarkEnd w:id="28"/>
    <w:bookmarkStart w:id="29" w:name="ethical-considerations-local-partnership"/>
    <w:p>
      <w:pPr>
        <w:pStyle w:val="Heading2"/>
      </w:pPr>
      <w:r>
        <w:t xml:space="preserve">7. Ethical Considerations &amp; Local Partnership</w:t>
      </w:r>
    </w:p>
    <w:p>
      <w:pPr>
        <w:pStyle w:val="FirstParagraph"/>
      </w:pPr>
      <w:r>
        <w:t xml:space="preserve">All data collection will adhere to the Declaration of Helsinki and obtain ethical clearance from the University of Colombo Ethics Committee. Key partnerships with SLAOT, Colombo District Health Management Board, and NGOs like Sri Lanka Association for Mental Health (SLAMH) ensure community relevance and practical implementation pathways. Research assistants trained in cultural sensitivity will conduct fieldwork across diverse Colombo neighborhoods to avoid urban-rural bias.</w:t>
      </w:r>
    </w:p>
    <w:bookmarkEnd w:id="29"/>
    <w:bookmarkStart w:id="30" w:name="conclusion"/>
    <w:p>
      <w:pPr>
        <w:pStyle w:val="Heading2"/>
      </w:pPr>
      <w:r>
        <w:t xml:space="preserve">8. Conclusion</w:t>
      </w:r>
    </w:p>
    <w:p>
      <w:pPr>
        <w:pStyle w:val="FirstParagraph"/>
      </w:pPr>
      <w:r>
        <w:t xml:space="preserve">The underutilization of Occupational Therapists in Sri Lanka Colombo represents a missed opportunity to enhance rehabilitation outcomes, reduce healthcare costs, and promote inclusive community participation for millions. This</w:t>
      </w:r>
      <w:r>
        <w:t xml:space="preserve"> </w:t>
      </w:r>
      <w:r>
        <w:rPr>
          <w:bCs/>
          <w:b/>
        </w:rPr>
        <w:t xml:space="preserve">Research Proposal</w:t>
      </w:r>
      <w:r>
        <w:t xml:space="preserve"> </w:t>
      </w:r>
      <w:r>
        <w:t xml:space="preserve">delivers the first systematic investigation into the operational reality of OT services within Colombo's complex healthcare ecosystem. By centering our inquiry on Sri Lanka Colombo as a microcosm of urban health challenges in low-resource settings, we generate actionable knowledge to elevate Occupational Therapist practice from an unmet need to a cornerstone of holistic, person-centered care. The successful implementation of this study will catalyze tangible improvements in service accessibility for vulnerable populations across Sri Lanka’s most densely populated city and serve as a blueprint for national healthcare transformation.</w:t>
      </w:r>
    </w:p>
    <w:bookmarkEnd w:id="30"/>
    <w:bookmarkStart w:id="31" w:name="references-illustrative"/>
    <w:p>
      <w:pPr>
        <w:pStyle w:val="Heading2"/>
      </w:pPr>
      <w:r>
        <w:t xml:space="preserve">References (Illustrative)</w:t>
      </w:r>
    </w:p>
    <w:p>
      <w:pPr>
        <w:numPr>
          <w:ilvl w:val="0"/>
          <w:numId w:val="1006"/>
        </w:numPr>
        <w:pStyle w:val="Compact"/>
      </w:pPr>
      <w:r>
        <w:t xml:space="preserve">World Federation of Occupational Therapists. (2020). *Global Report on Occupational Therapy*. WFO.</w:t>
      </w:r>
    </w:p>
    <w:p>
      <w:pPr>
        <w:numPr>
          <w:ilvl w:val="0"/>
          <w:numId w:val="1006"/>
        </w:numPr>
        <w:pStyle w:val="Compact"/>
      </w:pPr>
      <w:r>
        <w:t xml:space="preserve">Kumar, S., &amp; Perera, N. (2018). *Occupational Therapy Services in Sri Lanka: A Scoping Review*. Journal of Occupational Science, 25(4), 338-350.</w:t>
      </w:r>
    </w:p>
    <w:p>
      <w:pPr>
        <w:numPr>
          <w:ilvl w:val="0"/>
          <w:numId w:val="1006"/>
        </w:numPr>
        <w:pStyle w:val="Compact"/>
      </w:pPr>
      <w:r>
        <w:t xml:space="preserve">Jayasuriya, T. et al. (2021). Barriers to Rehabilitation Services in Urban Sri Lanka. *Sri Lanka Journal of Neurosciences*, 19(1), 45-52.</w:t>
      </w:r>
    </w:p>
    <w:p>
      <w:pPr>
        <w:numPr>
          <w:ilvl w:val="0"/>
          <w:numId w:val="1006"/>
        </w:numPr>
        <w:pStyle w:val="Compact"/>
      </w:pPr>
      <w:r>
        <w:t xml:space="preserve">Ministry of Health, Sri Lanka. (2019). *National Health Policy 2019-2030*. Government Press.</w:t>
      </w:r>
    </w:p>
    <w:p>
      <w:pPr>
        <w:pStyle w:val="FirstParagraph"/>
      </w:pPr>
      <w:r>
        <w:rPr>
          <w:bCs/>
          <w:b/>
        </w:rPr>
        <w:t xml:space="preserve">Total 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Services in Sri Lanka Colombo</dc:title>
  <dc:creator/>
  <dc:language>en</dc:language>
  <cp:keywords/>
  <dcterms:created xsi:type="dcterms:W3CDTF">2026-07-23T06:29:09Z</dcterms:created>
  <dcterms:modified xsi:type="dcterms:W3CDTF">2026-07-23T06:29:09Z</dcterms:modified>
</cp:coreProperties>
</file>

<file path=docProps/custom.xml><?xml version="1.0" encoding="utf-8"?>
<Properties xmlns="http://schemas.openxmlformats.org/officeDocument/2006/custom-properties" xmlns:vt="http://schemas.openxmlformats.org/officeDocument/2006/docPropsVTypes"/>
</file>