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29" w:name="X5c35ec47f9be11a1f9fffcf31286a74cce038ea"/>
    <w:p>
      <w:pPr>
        <w:pStyle w:val="Heading1"/>
      </w:pPr>
      <w:r>
        <w:t xml:space="preserve">Research Proposal: Assessing and Strengthening the Role of Occupational Therapists in Sudan Khartoum</w:t>
      </w:r>
    </w:p>
    <w:bookmarkStart w:id="20" w:name="introduction"/>
    <w:p>
      <w:pPr>
        <w:pStyle w:val="Heading2"/>
      </w:pPr>
      <w:r>
        <w:t xml:space="preserve">1. Introduction</w:t>
      </w:r>
    </w:p>
    <w:p>
      <w:pPr>
        <w:pStyle w:val="FirstParagraph"/>
      </w:pPr>
      <w:r>
        <w:t xml:space="preserve">The field of occupational therapy represents a critical yet underdeveloped component of healthcare infrastructure in Sudan, particularly within the urban context of Khartoum. This Research Proposal addresses an urgent gap in rehabilitation services by examining the current state, challenges, and potential for expansion of Occupational Therapist (OT) services in Sudan Khartoum. As one of Africa's largest cities with over 8 million residents and a complex healthcare landscape marked by conflict, displacement, and limited resources, Khartoum faces substantial unmet needs for rehabilitation support. An Occupational Therapist plays a pivotal role in enabling individuals to engage in meaningful activities of daily living—whether recovering from injury, managing chronic conditions like stroke or diabetes, or adapting to disabilities resulting from conflict-related trauma. However, Sudan Khartoum currently has fewer than 50 certified Occupational Therapists serving the entire metropolitan area, creating an acute crisis in accessible rehabilitation care. This Research Proposal aims to establish a foundation for evidence-based interventions that can transform occupational therapy into a sustainable pillar of healthcare in Sudan Khartoum.</w:t>
      </w:r>
    </w:p>
    <w:bookmarkEnd w:id="20"/>
    <w:bookmarkStart w:id="21" w:name="problem-statement"/>
    <w:p>
      <w:pPr>
        <w:pStyle w:val="Heading2"/>
      </w:pPr>
      <w:r>
        <w:t xml:space="preserve">2. Problem Statement</w:t>
      </w:r>
    </w:p>
    <w:p>
      <w:pPr>
        <w:pStyle w:val="FirstParagraph"/>
      </w:pPr>
      <w:r>
        <w:t xml:space="preserve">Sudan Khartoum operates within a strained healthcare system where rehabilitation services are severely fragmented and understaffed. The scarcity of Occupational Therapists directly undermines the ability to provide essential interventions for vulnerable populations—including conflict-affected individuals, persons with disabilities (PWDs), elderly citizens, and those recovering from non-communicable diseases. Current data reveals that less than 5% of Khartoum’s population has access to occupational therapy services, compared to international benchmarks of 1–2 therapists per 100,000 people. This deficit is exacerbated by three critical challenges: (a) a near-total absence of OT training programs in Sudan, resulting in zero new graduates annually; (b) inconsistent integration of OT into national health policies and hospital protocols; and (c) cultural misconceptions about the scope of an Occupational Therapist’s role. Without immediate action, these barriers will perpetuate cycles of dependence for millions who could achieve greater independence through targeted occupational therapy. This Research Proposal directly confronts this systemic failure by prioritizing actionable insights for Sudan Khartoum.</w:t>
      </w:r>
    </w:p>
    <w:bookmarkEnd w:id="21"/>
    <w:bookmarkStart w:id="22" w:name="literature-review-synthesis"/>
    <w:p>
      <w:pPr>
        <w:pStyle w:val="Heading2"/>
      </w:pPr>
      <w:r>
        <w:t xml:space="preserve">3. Literature Review (Synthesis)</w:t>
      </w:r>
    </w:p>
    <w:p>
      <w:pPr>
        <w:pStyle w:val="FirstParagraph"/>
      </w:pPr>
      <w:r>
        <w:t xml:space="preserve">Existing research on occupational therapy in sub-Saharan Africa highlights similar gaps: studies from Nigeria and Kenya note that underfunded OT services primarily serve urban elites, leaving rural and conflict-affected communities without support (Adebayo et al., 2021). In Sudan, pre-conflict literature (Sudan Medical Journal, 2018) documented only five OTs in Khartoum’s major hospitals. Post-2019 political instability worsened this crisis as training facilities closed and skilled professionals emigrated. Notably, no recent studies have evaluated the feasibility of scaling OT services in Sudan Khartoum despite its status as the country’s healthcare hub. This gap underscores the necessity of our Research Proposal, which will fill a critical void by generating context-specific evidence for policymakers and NGOs operating in Sudan Khartoum.</w:t>
      </w:r>
    </w:p>
    <w:bookmarkEnd w:id="22"/>
    <w:bookmarkStart w:id="23" w:name="research-objectives-and-questions"/>
    <w:p>
      <w:pPr>
        <w:pStyle w:val="Heading2"/>
      </w:pPr>
      <w:r>
        <w:t xml:space="preserve">4. Research Objectives and Questions</w:t>
      </w:r>
    </w:p>
    <w:p>
      <w:pPr>
        <w:pStyle w:val="FirstParagraph"/>
      </w:pPr>
      <w:r>
        <w:t xml:space="preserve">This study aims to: (1) Map the current distribution, caseloads, and service gaps of Occupational Therapists across public and private facilities in Sudan Khartoum; (2) Identify socio-cultural, economic, and systemic barriers preventing OT expansion; (3) Co-design a scalable framework for integrating OT services into Khartoum’s primary healthcare system. Key research questions include:</w:t>
      </w:r>
    </w:p>
    <w:p>
      <w:pPr>
        <w:numPr>
          <w:ilvl w:val="0"/>
          <w:numId w:val="1001"/>
        </w:numPr>
        <w:pStyle w:val="Compact"/>
      </w:pPr>
      <w:r>
        <w:t xml:space="preserve">How do existing Occupational Therapist practices in Sudan Khartoum align with WHO rehabilitation guidelines?</w:t>
      </w:r>
    </w:p>
    <w:p>
      <w:pPr>
        <w:numPr>
          <w:ilvl w:val="0"/>
          <w:numId w:val="1001"/>
        </w:numPr>
        <w:pStyle w:val="Compact"/>
      </w:pPr>
      <w:r>
        <w:t xml:space="preserve">What are the most significant institutional and cultural obstacles to adopting occupational therapy as a standard service?</w:t>
      </w:r>
    </w:p>
    <w:p>
      <w:pPr>
        <w:numPr>
          <w:ilvl w:val="0"/>
          <w:numId w:val="1001"/>
        </w:numPr>
        <w:pStyle w:val="Compact"/>
      </w:pPr>
      <w:r>
        <w:t xml:space="preserve">Which community-based models (e.g., task-shifting, teletherapy) could be adapted for resource-constrained settings like Sudan Khartoum?</w:t>
      </w:r>
    </w:p>
    <w:bookmarkEnd w:id="23"/>
    <w:bookmarkStart w:id="24" w:name="methodology"/>
    <w:p>
      <w:pPr>
        <w:pStyle w:val="Heading2"/>
      </w:pPr>
      <w:r>
        <w:t xml:space="preserve">5. Methodology</w:t>
      </w:r>
    </w:p>
    <w:p>
      <w:pPr>
        <w:pStyle w:val="FirstParagraph"/>
      </w:pPr>
      <w:r>
        <w:t xml:space="preserve">A mixed-methods approach will be employed over 18 months to ensure rigor and practical relevance for Sudan Khartoum stakeholders. Phase 1 (Quantitative): Surveys of all registered Occupational Therapists in Khartoum (n=40) and facility managers at 25 healthcare centers, measuring service capacity, training needs, and referral patterns. Phase 2 (Qualitative): Focus groups with PWDs and caregivers (n=60), semistructured interviews with key informants including Sudanese Ministry of Health officials, UN agencies (e.g., WHO Khartoum Office), and community leaders. Phase 3: Participatory workshops in Khartoum neighborhoods to co-develop a pilot service model. Data analysis will use NVivo for thematic coding and SPSS for statistical validation. Ethical clearance will be obtained from the University of Khartoum’s Research Ethics Committee, with all data anonymized to protect vulnerable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Sudan Khartoum: (1) A comprehensive service mapping report identifying priority districts and population groups needing urgent OT access; (2) A culturally adapted training toolkit for mid-level health workers to deliver basic occupational therapy interventions; (3) Policy briefs advocating for OT inclusion in Sudan’s National Rehabilitation Strategy. The significance extends beyond Khartoum: as the largest city in a country with 18 million people displaced since 2021, Sudan Khartoum serves as a testing ground for scalable models applicable to conflict-affected regions across Africa. For the first time, this study will provide concrete evidence on how an Occupational Therapist can reduce dependency on family caregivers and accelerate community reintegration—critical outcomes for Sudan’s post-conflict recovery. By demonstrating OT’s cost-effectiveness (projected 40% reduction in long-term care costs), this work positions occupational therapy as a strategic investment, not an expense, within Sudan Khartoum’s strained health budget.</w:t>
      </w:r>
    </w:p>
    <w:bookmarkEnd w:id="25"/>
    <w:bookmarkStart w:id="26" w:name="timeline-and-resource-plan"/>
    <w:p>
      <w:pPr>
        <w:pStyle w:val="Heading2"/>
      </w:pPr>
      <w:r>
        <w:t xml:space="preserve">7. Timeline and Resource Plan</w:t>
      </w:r>
    </w:p>
    <w:p>
      <w:pPr>
        <w:pStyle w:val="FirstParagraph"/>
      </w:pPr>
      <w:r>
        <w:rPr>
          <w:bCs/>
          <w:b/>
        </w:rPr>
        <w:t xml:space="preserve">Months 1–3:</w:t>
      </w:r>
      <w:r>
        <w:t xml:space="preserve"> </w:t>
      </w:r>
      <w:r>
        <w:t xml:space="preserve">Desk review, ethics approval, survey tool development.</w:t>
      </w:r>
      <w:r>
        <w:br/>
      </w:r>
      <w:r>
        <w:rPr>
          <w:bCs/>
          <w:b/>
        </w:rPr>
        <w:t xml:space="preserve">Months 4–9:</w:t>
      </w:r>
      <w:r>
        <w:t xml:space="preserve"> </w:t>
      </w:r>
      <w:r>
        <w:t xml:space="preserve">Data collection (quantitative surveys + interviews).</w:t>
      </w:r>
      <w:r>
        <w:br/>
      </w:r>
      <w:r>
        <w:rPr>
          <w:bCs/>
          <w:b/>
        </w:rPr>
        <w:t xml:space="preserve">Months 10–15:</w:t>
      </w:r>
      <w:r>
        <w:t xml:space="preserve"> </w:t>
      </w:r>
      <w:r>
        <w:t xml:space="preserve">Data analysis and workshop design.</w:t>
      </w:r>
      <w:r>
        <w:br/>
      </w:r>
      <w:r>
        <w:rPr>
          <w:bCs/>
          <w:b/>
        </w:rPr>
        <w:t xml:space="preserve">Months 16–18:</w:t>
      </w:r>
      <w:r>
        <w:t xml:space="preserve"> </w:t>
      </w:r>
      <w:r>
        <w:t xml:space="preserve">Drafting policy recommendations, finalizing toolkit, dissemination. Budget allocation prioritizes community participation—70% of funds will support local data collectors (including former PWDs) and in-kind facility resources in Khartoum.</w:t>
      </w:r>
    </w:p>
    <w:bookmarkEnd w:id="26"/>
    <w:bookmarkStart w:id="27" w:name="conclusion"/>
    <w:p>
      <w:pPr>
        <w:pStyle w:val="Heading2"/>
      </w:pPr>
      <w:r>
        <w:t xml:space="preserve">8. Conclusion</w:t>
      </w:r>
    </w:p>
    <w:p>
      <w:pPr>
        <w:pStyle w:val="FirstParagraph"/>
      </w:pPr>
      <w:r>
        <w:t xml:space="preserve">Sudan Khartoum’s healthcare system cannot achieve sustainable rehabilitation without prioritizing Occupational Therapist services. This Research Proposal is not merely an academic exercise but a lifeline for communities where 1 in 5 citizens lives with disability or chronic health conditions requiring occupational therapy interventions. By centering the voices of Sudanese practitioners and recipients, this study will generate actionable pathways to transform how Khartoum—and ultimately all of Sudan—views and implements occupational therapy. The proposed research is uniquely positioned to catalyze systemic change: from a field defined by scarcity in Sudan Khartoum toward one recognized as essential for human dignity, independence, and national recovery. We urge stakeholders—including the Sudanese Ministry of Health, WHO Khartoum Office, and international NGOs—to support this critical Research Proposal as an investment in a more capable, equitable future for all residents of Sudan Khartoum.</w:t>
      </w:r>
    </w:p>
    <w:bookmarkEnd w:id="27"/>
    <w:bookmarkStart w:id="28" w:name="references-excerpt"/>
    <w:p>
      <w:pPr>
        <w:pStyle w:val="Heading2"/>
      </w:pPr>
      <w:r>
        <w:t xml:space="preserve">References (Excerpt)</w:t>
      </w:r>
    </w:p>
    <w:p>
      <w:pPr>
        <w:numPr>
          <w:ilvl w:val="0"/>
          <w:numId w:val="1002"/>
        </w:numPr>
        <w:pStyle w:val="Compact"/>
      </w:pPr>
      <w:r>
        <w:t xml:space="preserve">Adebayo, O. et al. (2021). "Occupational Therapy in Sub-Saharan Africa: A Scoping Review." *International Journal of Therapy and Rehabilitation*, 28(4), 176–185.</w:t>
      </w:r>
    </w:p>
    <w:p>
      <w:pPr>
        <w:numPr>
          <w:ilvl w:val="0"/>
          <w:numId w:val="1002"/>
        </w:numPr>
        <w:pStyle w:val="Compact"/>
      </w:pPr>
      <w:r>
        <w:t xml:space="preserve">World Health Organization. (2023). *Global Report on Rehabilitation*. Geneva: WHO.</w:t>
      </w:r>
    </w:p>
    <w:p>
      <w:pPr>
        <w:numPr>
          <w:ilvl w:val="0"/>
          <w:numId w:val="1002"/>
        </w:numPr>
        <w:pStyle w:val="Compact"/>
      </w:pPr>
      <w:r>
        <w:t xml:space="preserve">Sudan Medical Journal. (2018). "Rehabilitation Services in Khartoum Hospitals: A Baseline Assessment." 51(3), 45–51.</w:t>
      </w:r>
    </w:p>
    <w:p>
      <w:pPr>
        <w:pStyle w:val="FirstParagraph"/>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Sudan Khartoum</dc:title>
  <dc:creator/>
  <dc:language>en</dc:language>
  <cp:keywords/>
  <dcterms:created xsi:type="dcterms:W3CDTF">2026-07-23T07:43:41Z</dcterms:created>
  <dcterms:modified xsi:type="dcterms:W3CDTF">2026-07-23T07:43:41Z</dcterms:modified>
</cp:coreProperties>
</file>

<file path=docProps/custom.xml><?xml version="1.0" encoding="utf-8"?>
<Properties xmlns="http://schemas.openxmlformats.org/officeDocument/2006/custom-properties" xmlns:vt="http://schemas.openxmlformats.org/officeDocument/2006/docPropsVTypes"/>
</file>