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Ankara,</w:t>
      </w:r>
      <w:r>
        <w:t xml:space="preserve"> </w:t>
      </w:r>
      <w:r>
        <w:t xml:space="preserve">Turkey</w:t>
      </w:r>
    </w:p>
    <w:bookmarkStart w:id="28" w:name="X9858a407116f2aef71d3bceca03a89b32acd499"/>
    <w:p>
      <w:pPr>
        <w:pStyle w:val="Heading1"/>
      </w:pPr>
      <w:r>
        <w:t xml:space="preserve">Research Proposal: Assessing and Advancing Occupational Therapy Services for Holistic Rehabilitation in Ankara, Turkey</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potential of Occupational Therapist (OT) services within Ankara, Turkey. As the capital city of Turkey with a population exceeding 5.6 million and significant demographic diversity, Ankara faces unique healthcare demands including aging populations, urbanization pressures, and rising disability rates linked to chronic diseases and accidents. Despite growing recognition of the occupational therapy profession’s role in promoting independence and quality of life (QoL), access to OT services remains fragmented across Ankara's healthcare landscape. This study aims to systematically evaluate service provision, identify systemic barriers, assess community needs, and develop evidence-based recommendations for integrating Occupational Therapist-led interventions into Turkey's national healthcare framework. The findings will directly inform policymakers, healthcare institutions, and professional bodies in Ankara and beyond.</w:t>
      </w:r>
    </w:p>
    <w:bookmarkEnd w:id="20"/>
    <w:bookmarkStart w:id="21" w:name="Xd91f6ff6a4ae713b948135a18a3b77a9f9b57b8"/>
    <w:p>
      <w:pPr>
        <w:pStyle w:val="Heading2"/>
      </w:pPr>
      <w:r>
        <w:t xml:space="preserve">1. Introduction: The Imperative for Occupational Therapy in Turkey's Capital</w:t>
      </w:r>
    </w:p>
    <w:p>
      <w:pPr>
        <w:pStyle w:val="FirstParagraph"/>
      </w:pPr>
      <w:r>
        <w:t xml:space="preserve">Turkey has made significant strides in expanding its healthcare infrastructure; however, the integration of specialized rehabilitation disciplines like occupational therapy remains inconsistent, particularly outside major metropolitan centers. Ankara, as the political and administrative heart of Turkey and a hub for tertiary healthcare facilities, represents a critical case study. The Turkish Ministry of Health's National Disability Strategy (2021-2030) explicitly emphasizes "inclusive rehabilitation services" but lacks concrete implementation pathways. Currently, Occupational Therapists are underutilized in Ankara's public health system despite their proven efficacy in managing conditions such as stroke, cerebral palsy, rheumatoid arthritis, and mental health disorders—conditions prevalent across the city's population. This research directly addresses the gap between national policy goals and on-the-ground practice by focusing specifically on occupational therapy within the Ankara context.</w:t>
      </w:r>
    </w:p>
    <w:bookmarkEnd w:id="21"/>
    <w:bookmarkStart w:id="22" w:name="problem-statement"/>
    <w:p>
      <w:pPr>
        <w:pStyle w:val="Heading2"/>
      </w:pPr>
      <w:r>
        <w:t xml:space="preserve">2. Problem Statement</w:t>
      </w:r>
    </w:p>
    <w:p>
      <w:pPr>
        <w:pStyle w:val="FirstParagraph"/>
      </w:pPr>
      <w:r>
        <w:t xml:space="preserve">The scarcity of accessible, culturally competent Occupational Therapist services in Ankara constitutes a significant barrier to holistic rehabilitation for vulnerable populations. Key challenges include: (a) Limited OT presence in primary healthcare centers and community settings; (b) Low public awareness about the profession’s scope beyond "hand therapy"; (c) Inadequate referral pathways from physicians to OTs within Ankara's hospital networks; (d) Insufficient training programs producing qualified Occupational Therapists specifically tailored to Turkey's socio-cultural context. Consequently, individuals with disabilities often experience prolonged wait times for services, fragmented care, and reduced functional independence—all directly contradicting the principles of the United Nations Convention on the Rights of Persons with Disabilities (CRPD), which Turkey ratified in 2014. This research will quantify these gaps specifically within Ankara's diverse urban environment.</w:t>
      </w:r>
    </w:p>
    <w:bookmarkEnd w:id="22"/>
    <w:bookmarkStart w:id="23" w:name="research-objectives"/>
    <w:p>
      <w:pPr>
        <w:pStyle w:val="Heading2"/>
      </w:pPr>
      <w:r>
        <w:t xml:space="preserve">3. Research Objectives</w:t>
      </w:r>
    </w:p>
    <w:p>
      <w:pPr>
        <w:pStyle w:val="FirstParagraph"/>
      </w:pPr>
      <w:r>
        <w:t xml:space="preserve">This study will achieve the following specific objectives within the Ankara context:</w:t>
      </w:r>
    </w:p>
    <w:p>
      <w:pPr>
        <w:numPr>
          <w:ilvl w:val="0"/>
          <w:numId w:val="1001"/>
        </w:numPr>
        <w:pStyle w:val="Compact"/>
      </w:pPr>
      <w:r>
        <w:t xml:space="preserve">To map the current distribution, capacity, and service models of Occupational Therapist practitioners across public hospitals, private clinics, and community-based rehabilitation centers in Ankara.</w:t>
      </w:r>
    </w:p>
    <w:p>
      <w:pPr>
        <w:numPr>
          <w:ilvl w:val="0"/>
          <w:numId w:val="1001"/>
        </w:numPr>
        <w:pStyle w:val="Compact"/>
      </w:pPr>
      <w:r>
        <w:t xml:space="preserve">To assess barriers (systemic, financial, cultural) faced by patients accessing OT services in Ankara through qualitative interviews with 50+ individuals with disabilities or caregivers.</w:t>
      </w:r>
    </w:p>
    <w:p>
      <w:pPr>
        <w:numPr>
          <w:ilvl w:val="0"/>
          <w:numId w:val="1001"/>
        </w:numPr>
        <w:pStyle w:val="Compact"/>
      </w:pPr>
      <w:r>
        <w:t xml:space="preserve">To evaluate the perceived effectiveness of existing occupational therapy interventions among healthcare providers (physicians, nurses) and Occupational Therapists in Ankara.</w:t>
      </w:r>
    </w:p>
    <w:p>
      <w:pPr>
        <w:numPr>
          <w:ilvl w:val="0"/>
          <w:numId w:val="1001"/>
        </w:numPr>
        <w:pStyle w:val="Compact"/>
      </w:pPr>
      <w:r>
        <w:t xml:space="preserve">To develop a culturally sensitive, scalable model for integrating Occupational Therapist-led services into Ankara's primary healthcare system and community support networks.</w:t>
      </w:r>
    </w:p>
    <w:bookmarkEnd w:id="23"/>
    <w:bookmarkStart w:id="24" w:name="methodology-context-specific-approach"/>
    <w:p>
      <w:pPr>
        <w:pStyle w:val="Heading2"/>
      </w:pPr>
      <w:r>
        <w:t xml:space="preserve">4. Methodology: Context-Specific Approach</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A cross-sectional survey of all public hospitals and licensed private OT clinics in Ankara (N=42), collecting data on service volume, patient demographics, common conditions treated, and staffing ratios.</w:t>
      </w:r>
    </w:p>
    <w:p>
      <w:pPr>
        <w:numPr>
          <w:ilvl w:val="0"/>
          <w:numId w:val="1002"/>
        </w:numPr>
        <w:pStyle w:val="Compact"/>
      </w:pPr>
      <w:r>
        <w:rPr>
          <w:bCs/>
          <w:b/>
        </w:rPr>
        <w:t xml:space="preserve">Phase 2 (Qualitative):</w:t>
      </w:r>
      <w:r>
        <w:t xml:space="preserve"> </w:t>
      </w:r>
      <w:r>
        <w:t xml:space="preserve">In-depth interviews and focus groups with patients (n=50), caregivers (n=30), physicians (n=25), and Occupational Therapists (n=15) across Ankara's districts. Sampling will prioritize underserved areas like Çankaya, Yenimahalle, and Sincan.</w:t>
      </w:r>
    </w:p>
    <w:p>
      <w:pPr>
        <w:numPr>
          <w:ilvl w:val="0"/>
          <w:numId w:val="1002"/>
        </w:numPr>
        <w:pStyle w:val="Compact"/>
      </w:pPr>
      <w:r>
        <w:rPr>
          <w:bCs/>
          <w:b/>
        </w:rPr>
        <w:t xml:space="preserve">Phase 3 (Policy Analysis):</w:t>
      </w:r>
      <w:r>
        <w:t xml:space="preserve"> </w:t>
      </w:r>
      <w:r>
        <w:t xml:space="preserve">Review of national healthcare policies (e.g., Ministry of Health directives), insurance coverage for OT in Turkey, and comparative data from Ankara-based NGOs working with disability groups.</w:t>
      </w:r>
    </w:p>
    <w:p>
      <w:pPr>
        <w:pStyle w:val="FirstParagraph"/>
      </w:pPr>
      <w:r>
        <w:t xml:space="preserve">Data will be analyzed using thematic analysis for qualitative data and descriptive statistics for quantitative findings. Ethical approval will be sought through Ankara University's Institutional Review Board, ensuring confidentiality aligned with Turkish data protection laws (KVKK).</w:t>
      </w:r>
    </w:p>
    <w:bookmarkEnd w:id="24"/>
    <w:bookmarkStart w:id="25" w:name="significance-and-expected-impact"/>
    <w:p>
      <w:pPr>
        <w:pStyle w:val="Heading2"/>
      </w:pPr>
      <w:r>
        <w:t xml:space="preserve">5. Significance and Expected Impact</w:t>
      </w:r>
    </w:p>
    <w:p>
      <w:pPr>
        <w:pStyle w:val="FirstParagraph"/>
      </w:pPr>
      <w:r>
        <w:t xml:space="preserve">This research holds profound significance for Occupational Therapist practice in Turkey Ankara:</w:t>
      </w:r>
    </w:p>
    <w:p>
      <w:pPr>
        <w:numPr>
          <w:ilvl w:val="0"/>
          <w:numId w:val="1003"/>
        </w:numPr>
        <w:pStyle w:val="Compact"/>
      </w:pPr>
      <w:r>
        <w:rPr>
          <w:bCs/>
          <w:b/>
        </w:rPr>
        <w:t xml:space="preserve">Policy Influence:</w:t>
      </w:r>
      <w:r>
        <w:t xml:space="preserve"> </w:t>
      </w:r>
      <w:r>
        <w:t xml:space="preserve">Findings will be presented to the Ministry of Health's Rehabilitation Directorate and the Turkish Association of Occupational Therapists (TOOT) to advocate for revised service protocols, reimbursement models, and expanded OT roles within Ankara’s healthcare system.</w:t>
      </w:r>
    </w:p>
    <w:p>
      <w:pPr>
        <w:numPr>
          <w:ilvl w:val="0"/>
          <w:numId w:val="1003"/>
        </w:numPr>
        <w:pStyle w:val="Compact"/>
      </w:pPr>
      <w:r>
        <w:rPr>
          <w:bCs/>
          <w:b/>
        </w:rPr>
        <w:t xml:space="preserve">Professional Development:</w:t>
      </w:r>
      <w:r>
        <w:t xml:space="preserve"> </w:t>
      </w:r>
      <w:r>
        <w:t xml:space="preserve">The study will identify critical training gaps in Turkish OT education curricula, informing universities like Hacettepe University (Ankara Campus) to develop specialized modules on urban rehabilitation and cultural competence.</w:t>
      </w:r>
    </w:p>
    <w:p>
      <w:pPr>
        <w:numPr>
          <w:ilvl w:val="0"/>
          <w:numId w:val="1003"/>
        </w:numPr>
        <w:pStyle w:val="Compact"/>
      </w:pPr>
      <w:r>
        <w:rPr>
          <w:bCs/>
          <w:b/>
        </w:rPr>
        <w:t xml:space="preserve">Community Empowerment:</w:t>
      </w:r>
      <w:r>
        <w:t xml:space="preserve"> </w:t>
      </w:r>
      <w:r>
        <w:t xml:space="preserve">By centering the voices of Ankara residents with disabilities, the research will foster community ownership of service improvements and strengthen advocacy networks.</w:t>
      </w:r>
    </w:p>
    <w:p>
      <w:pPr>
        <w:numPr>
          <w:ilvl w:val="0"/>
          <w:numId w:val="1003"/>
        </w:numPr>
        <w:pStyle w:val="Compact"/>
      </w:pPr>
      <w:r>
        <w:rPr>
          <w:bCs/>
          <w:b/>
        </w:rPr>
        <w:t xml:space="preserve">National Scalability:</w:t>
      </w:r>
      <w:r>
        <w:t xml:space="preserve"> </w:t>
      </w:r>
      <w:r>
        <w:t xml:space="preserve">A validated model for OT integration in Ankara can serve as a blueprint for other provinces facing similar challenges, advancing Turkey’s commitment to inclusive healthcare under its National Disability Strategy.</w:t>
      </w:r>
    </w:p>
    <w:bookmarkEnd w:id="25"/>
    <w:bookmarkStart w:id="26" w:name="X85c85388193e60ba59318c64cc1df61cf2a2ab8"/>
    <w:p>
      <w:pPr>
        <w:pStyle w:val="Heading2"/>
      </w:pPr>
      <w:r>
        <w:t xml:space="preserve">6. Conclusion: A Catalyst for Change in Ankara</w:t>
      </w:r>
    </w:p>
    <w:p>
      <w:pPr>
        <w:pStyle w:val="FirstParagraph"/>
      </w:pPr>
      <w:r>
        <w:t xml:space="preserve">The demand for Occupational Therapy services in Ankara is not merely a clinical need but a social imperative. As Turkey progresses toward universal health coverage, the role of the Occupational Therapist must evolve from a niche service to a foundational pillar of community-based rehabilitation. This research proposal provides a structured, actionable roadmap to transform that vision into reality within Ankara—the city where policy meets practice in Turkey’s most dynamic healthcare ecosystem. By prioritizing locally relevant data collection and stakeholder engagement across Ankara’s diverse neighborhoods, this study will generate evidence that empowers Occupational Therapists to lead the charge toward a more equitable, functional future for all residents of Turkey's capital. The successful implementation of these findings will position Ankara as a national leader in innovative rehabilitation services, directly contributing to Turkey’s socioeconomic development goals through improved health outcomes and inclusion.</w:t>
      </w:r>
    </w:p>
    <w:bookmarkEnd w:id="26"/>
    <w:bookmarkStart w:id="27" w:name="references-illustrative"/>
    <w:p>
      <w:pPr>
        <w:pStyle w:val="Heading2"/>
      </w:pPr>
      <w:r>
        <w:t xml:space="preserve">References (Illustrative)</w:t>
      </w:r>
    </w:p>
    <w:p>
      <w:pPr>
        <w:pStyle w:val="FirstParagraph"/>
      </w:pPr>
      <w:r>
        <w:t xml:space="preserve">Turkish Ministry of Health. (2021). *National Disability Strategy 2021-2030*. Ankara.</w:t>
      </w:r>
      <w:r>
        <w:br/>
      </w:r>
      <w:r>
        <w:t xml:space="preserve">World Health Organization. (2019). *Global Report on Rehabilitation*. Geneva.</w:t>
      </w:r>
      <w:r>
        <w:br/>
      </w:r>
      <w:r>
        <w:t xml:space="preserve">Turkish Association of Occupational Therapists (TOOT). (2023). *Professional Practice Guidelines for Turkey*. Ankara.</w:t>
      </w:r>
      <w:r>
        <w:br/>
      </w:r>
      <w:r>
        <w:t xml:space="preserve">Çelik, A. et al. (2022). "Barriers to Rehabilitation Services in Urban Turkey." *Journal of Occupational Therapy in Healthcare*, 15(3), 145-160.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Ankara, Turkey</dc:title>
  <dc:creator/>
  <dc:language>en</dc:language>
  <cp:keywords/>
  <dcterms:created xsi:type="dcterms:W3CDTF">2026-07-21T00:16:34Z</dcterms:created>
  <dcterms:modified xsi:type="dcterms:W3CDTF">2026-07-21T00:16:34Z</dcterms:modified>
</cp:coreProperties>
</file>

<file path=docProps/custom.xml><?xml version="1.0" encoding="utf-8"?>
<Properties xmlns="http://schemas.openxmlformats.org/officeDocument/2006/custom-properties" xmlns:vt="http://schemas.openxmlformats.org/officeDocument/2006/docPropsVTypes"/>
</file>