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Istanbul,</w:t>
      </w:r>
      <w:r>
        <w:t xml:space="preserve"> </w:t>
      </w:r>
      <w:r>
        <w:t xml:space="preserve">Turkey</w:t>
      </w:r>
    </w:p>
    <w:bookmarkStart w:id="32" w:name="X114c3f105caa6aa63047531084cf036e1a25f82"/>
    <w:p>
      <w:pPr>
        <w:pStyle w:val="Heading1"/>
      </w:pPr>
      <w:r>
        <w:t xml:space="preserve">Research Proposal: Enhancing Community-Based Occupational Therapy Services in Istanbul, Turkey</w:t>
      </w:r>
    </w:p>
    <w:bookmarkStart w:id="20" w:name="introduction-and-background"/>
    <w:p>
      <w:pPr>
        <w:pStyle w:val="Heading2"/>
      </w:pPr>
      <w:r>
        <w:t xml:space="preserve">1. Introduction and Background</w:t>
      </w:r>
    </w:p>
    <w:p>
      <w:pPr>
        <w:pStyle w:val="FirstParagraph"/>
      </w:pPr>
      <w:r>
        <w:t xml:space="preserve">The field of occupational therapy (OT) represents a critical yet underutilized component within Turkey's healthcare landscape, particularly in megacities like Istanbul. As the largest city in Turkey and a global hub with over 15 million residents, Istanbul faces unprecedented challenges in delivering equitable health services. Despite the World Health Organization's recognition of occupational therapists as essential for community-based rehabilitation, Turkey lags significantly behind international standards. Currently, Turkey has approximately 0.5 occupational therapists per 10,000 population—well below the WHO-recommended minimum of 1 per 10,000 (WHO Global Report on Occupational Therapy, 2023). This deficit is especially acute in Istanbul's rapidly aging population and growing urban poor communities where chronic conditions like stroke, diabetes complications, and musculoskeletal disorders require specialized occupational therapy interventions.</w:t>
      </w:r>
    </w:p>
    <w:bookmarkEnd w:id="20"/>
    <w:bookmarkStart w:id="21" w:name="problem-statement"/>
    <w:p>
      <w:pPr>
        <w:pStyle w:val="Heading2"/>
      </w:pPr>
      <w:r>
        <w:t xml:space="preserve">2. Problem Statement</w:t>
      </w:r>
    </w:p>
    <w:p>
      <w:pPr>
        <w:pStyle w:val="FirstParagraph"/>
      </w:pPr>
      <w:r>
        <w:t xml:space="preserve">In Turkey Istanbul specifically, the scarcity of trained Occupational Therapists creates significant barriers to holistic patient recovery. Existing rehabilitation services predominantly focus on physiotherapy and medical management, neglecting the occupational therapist's unique role in enabling participation in daily activities (e.g., self-care, work, leisure). This gap results in:</w:t>
      </w:r>
    </w:p>
    <w:p>
      <w:pPr>
        <w:numPr>
          <w:ilvl w:val="0"/>
          <w:numId w:val="1001"/>
        </w:numPr>
        <w:pStyle w:val="Compact"/>
      </w:pPr>
      <w:r>
        <w:t xml:space="preserve">Higher rates of functional decline among elderly populations</w:t>
      </w:r>
    </w:p>
    <w:p>
      <w:pPr>
        <w:numPr>
          <w:ilvl w:val="0"/>
          <w:numId w:val="1001"/>
        </w:numPr>
        <w:pStyle w:val="Compact"/>
      </w:pPr>
      <w:r>
        <w:t xml:space="preserve">Inefficient hospital discharge planning due to inadequate community transition support</w:t>
      </w:r>
    </w:p>
    <w:p>
      <w:pPr>
        <w:numPr>
          <w:ilvl w:val="0"/>
          <w:numId w:val="1001"/>
        </w:numPr>
        <w:pStyle w:val="Compact"/>
      </w:pPr>
      <w:r>
        <w:t xml:space="preserve">Increased economic burden on families and the public health system through preventable readmissions</w:t>
      </w:r>
    </w:p>
    <w:bookmarkEnd w:id="21"/>
    <w:bookmarkStart w:id="22" w:name="research-objectives"/>
    <w:p>
      <w:pPr>
        <w:pStyle w:val="Heading2"/>
      </w:pPr>
      <w:r>
        <w:t xml:space="preserve">3. Research Objectives</w:t>
      </w:r>
    </w:p>
    <w:p>
      <w:pPr>
        <w:pStyle w:val="FirstParagraph"/>
      </w:pPr>
      <w:r>
        <w:t xml:space="preserve">This research proposes a comprehensive investigation into optimizing Occupational Therapist deployment within Istanbul's healthcare ecosystem. The primary objectives are:</w:t>
      </w:r>
    </w:p>
    <w:p>
      <w:pPr>
        <w:numPr>
          <w:ilvl w:val="0"/>
          <w:numId w:val="1002"/>
        </w:numPr>
        <w:pStyle w:val="Compact"/>
      </w:pPr>
      <w:r>
        <w:t xml:space="preserve">To map the current distribution, scope of practice, and service gaps of Occupational Therapists across 5 diverse districts (Kadıköy, Ümraniye, Sultanbeyli, Beyoğlu, and Esenyurt) in Istanbul</w:t>
      </w:r>
    </w:p>
    <w:p>
      <w:pPr>
        <w:numPr>
          <w:ilvl w:val="0"/>
          <w:numId w:val="1002"/>
        </w:numPr>
        <w:pStyle w:val="Compact"/>
      </w:pPr>
      <w:r>
        <w:t xml:space="preserve">To identify barriers (regulatory, educational, financial) impeding Occupational Therapist integration in primary care settings</w:t>
      </w:r>
    </w:p>
    <w:p>
      <w:pPr>
        <w:numPr>
          <w:ilvl w:val="0"/>
          <w:numId w:val="1002"/>
        </w:numPr>
        <w:pStyle w:val="Compact"/>
      </w:pPr>
      <w:r>
        <w:t xml:space="preserve">To co-design a scalable model for community-based occupational therapy services addressing Istanbul's unique urban health challenges</w:t>
      </w:r>
    </w:p>
    <w:bookmarkEnd w:id="22"/>
    <w:bookmarkStart w:id="26" w:name="methodology"/>
    <w:p>
      <w:pPr>
        <w:pStyle w:val="Heading2"/>
      </w:pPr>
      <w:r>
        <w:t xml:space="preserve">4. Methodology</w:t>
      </w:r>
    </w:p>
    <w:p>
      <w:pPr>
        <w:pStyle w:val="FirstParagraph"/>
      </w:pPr>
      <w:r>
        <w:t xml:space="preserve">A mixed-methods approach will be employed over 18 months, tailored to Turkey Istanbul's context:</w:t>
      </w:r>
    </w:p>
    <w:bookmarkStart w:id="23" w:name="X713b6d276cbf058e5f0708b5b831f1804cab3a9"/>
    <w:p>
      <w:pPr>
        <w:pStyle w:val="Heading3"/>
      </w:pPr>
      <w:r>
        <w:t xml:space="preserve">Phase 1: Quantitative Assessment (Months 1-6)</w:t>
      </w:r>
    </w:p>
    <w:p>
      <w:pPr>
        <w:numPr>
          <w:ilvl w:val="0"/>
          <w:numId w:val="1003"/>
        </w:numPr>
        <w:pStyle w:val="Compact"/>
      </w:pPr>
      <w:r>
        <w:t xml:space="preserve">Surveys distributed to all licensed Occupational Therapists in Istanbul (n≈250) via the Turkish Association of Occupational Therapists</w:t>
      </w:r>
    </w:p>
    <w:p>
      <w:pPr>
        <w:numPr>
          <w:ilvl w:val="0"/>
          <w:numId w:val="1003"/>
        </w:numPr>
        <w:pStyle w:val="Compact"/>
      </w:pPr>
      <w:r>
        <w:t xml:space="preserve">Data analysis of patient records from 10 public hospitals and 3 private clinics across Istanbul, focusing on discharge planning and functional outcomes</w:t>
      </w:r>
    </w:p>
    <w:p>
      <w:pPr>
        <w:numPr>
          <w:ilvl w:val="0"/>
          <w:numId w:val="1003"/>
        </w:numPr>
        <w:pStyle w:val="Compact"/>
      </w:pPr>
      <w:r>
        <w:t xml:space="preserve">Mapping service coverage using GIS tools against population density, aging indices, and disease prevalence data from Istanbul Metropolitan Municipality</w:t>
      </w:r>
    </w:p>
    <w:bookmarkEnd w:id="23"/>
    <w:bookmarkStart w:id="24" w:name="X4a2021f9440da085894824309fb0607f14ad7ee"/>
    <w:p>
      <w:pPr>
        <w:pStyle w:val="Heading3"/>
      </w:pPr>
      <w:r>
        <w:t xml:space="preserve">Phase 2: Qualitative Exploration (Months 7-12)</w:t>
      </w:r>
    </w:p>
    <w:p>
      <w:pPr>
        <w:numPr>
          <w:ilvl w:val="0"/>
          <w:numId w:val="1004"/>
        </w:numPr>
        <w:pStyle w:val="Compact"/>
      </w:pPr>
      <w:r>
        <w:t xml:space="preserve">Key informant interviews with healthcare administrators (Ministry of Health Istanbul Regional Directorate), physicians, and community health workers</w:t>
      </w:r>
    </w:p>
    <w:p>
      <w:pPr>
        <w:numPr>
          <w:ilvl w:val="0"/>
          <w:numId w:val="1004"/>
        </w:numPr>
        <w:pStyle w:val="Compact"/>
      </w:pPr>
      <w:r>
        <w:t xml:space="preserve">Focus groups with patients (n=60) from diverse socioeconomic backgrounds receiving rehabilitation services</w:t>
      </w:r>
    </w:p>
    <w:p>
      <w:pPr>
        <w:numPr>
          <w:ilvl w:val="0"/>
          <w:numId w:val="1004"/>
        </w:numPr>
        <w:pStyle w:val="Compact"/>
      </w:pPr>
      <w:r>
        <w:t xml:space="preserve">Participatory workshops with occupational therapists to co-develop service models addressing local barriers</w:t>
      </w:r>
    </w:p>
    <w:bookmarkEnd w:id="24"/>
    <w:bookmarkStart w:id="25" w:name="X2e9621f3a91563e564b05a260df700863f8f72d"/>
    <w:p>
      <w:pPr>
        <w:pStyle w:val="Heading3"/>
      </w:pPr>
      <w:r>
        <w:t xml:space="preserve">Phase 3: Intervention Design &amp; Validation (Months 13-18)</w:t>
      </w:r>
    </w:p>
    <w:p>
      <w:pPr>
        <w:numPr>
          <w:ilvl w:val="0"/>
          <w:numId w:val="1005"/>
        </w:numPr>
        <w:pStyle w:val="Compact"/>
      </w:pPr>
      <w:r>
        <w:t xml:space="preserve">Piloting the proposed community-based OT model in two Istanbul districts with high need and low service access</w:t>
      </w:r>
    </w:p>
    <w:p>
      <w:pPr>
        <w:numPr>
          <w:ilvl w:val="0"/>
          <w:numId w:val="1005"/>
        </w:numPr>
        <w:pStyle w:val="Compact"/>
      </w:pPr>
      <w:r>
        <w:t xml:space="preserve">Comparing functional outcomes (measured via standardized tools like FIM and Canadian Occupational Performance Measure) between pilot and control groups</w:t>
      </w:r>
    </w:p>
    <w:bookmarkEnd w:id="25"/>
    <w:bookmarkEnd w:id="26"/>
    <w:bookmarkStart w:id="27" w:name="significance-for-turkey-istanbul"/>
    <w:p>
      <w:pPr>
        <w:pStyle w:val="Heading2"/>
      </w:pPr>
      <w:r>
        <w:t xml:space="preserve">5. Significance for Turkey Istanbul</w:t>
      </w:r>
    </w:p>
    <w:p>
      <w:pPr>
        <w:pStyle w:val="FirstParagraph"/>
      </w:pPr>
      <w:r>
        <w:t xml:space="preserve">This research directly addresses critical gaps in Turkey's healthcare strategy. The Turkish Ministry of Health's 2023-2027 Strategic Plan emphasizes expanding community-based rehabilitation services, yet lacks actionable frameworks for occupational therapy integration. By focusing on Istanbul—a city representing 15% of Turkey's total population and serving as a microcosm of the nation's urban health challenges—this study will generate evidence to inform national policy. Results will be particularly valuable for Istanbul Metropolitan Municipality’s Health Directorate which is actively seeking innovative models for elderly care (projecting 30% population over 65 by 2040).</w:t>
      </w:r>
    </w:p>
    <w:bookmarkEnd w:id="27"/>
    <w:bookmarkStart w:id="28" w:name="expected-outcomes-and-impact"/>
    <w:p>
      <w:pPr>
        <w:pStyle w:val="Heading2"/>
      </w:pPr>
      <w:r>
        <w:t xml:space="preserve">6. Expected Outcomes and Impact</w:t>
      </w:r>
    </w:p>
    <w:p>
      <w:pPr>
        <w:pStyle w:val="FirstParagraph"/>
      </w:pPr>
      <w:r>
        <w:t xml:space="preserve">We anticipate three transformative outcomes:</w:t>
      </w:r>
    </w:p>
    <w:p>
      <w:pPr>
        <w:numPr>
          <w:ilvl w:val="0"/>
          <w:numId w:val="1006"/>
        </w:numPr>
        <w:pStyle w:val="Compact"/>
      </w:pPr>
      <w:r>
        <w:t xml:space="preserve">A comprehensive database of Occupational Therapist workforce distribution mapping service gaps across Istanbul, enabling targeted recruitment and training initiatives</w:t>
      </w:r>
    </w:p>
    <w:p>
      <w:pPr>
        <w:numPr>
          <w:ilvl w:val="0"/>
          <w:numId w:val="1006"/>
        </w:numPr>
        <w:pStyle w:val="Compact"/>
      </w:pPr>
      <w:r>
        <w:t xml:space="preserve">A culturally adapted, cost-effective model for integrating Occupational Therapists into primary healthcare teams within Istanbul's public hospital network</w:t>
      </w:r>
    </w:p>
    <w:p>
      <w:pPr>
        <w:numPr>
          <w:ilvl w:val="0"/>
          <w:numId w:val="1006"/>
        </w:numPr>
        <w:pStyle w:val="Compact"/>
      </w:pPr>
      <w:r>
        <w:t xml:space="preserve">Policy recommendations to the Turkish Ministry of Health for revising regulations governing occupational therapist practice scope in community settings—addressing current limitations that prevent OTs from providing full-spectrum care in Turkey</w:t>
      </w:r>
    </w:p>
    <w:bookmarkEnd w:id="28"/>
    <w:bookmarkStart w:id="29" w:name="X7fe948b647d41007c9e195a52f1991c75df81aa"/>
    <w:p>
      <w:pPr>
        <w:pStyle w:val="Heading2"/>
      </w:pPr>
      <w:r>
        <w:t xml:space="preserve">7. Ethical Considerations and Local Collaboration</w:t>
      </w:r>
    </w:p>
    <w:p>
      <w:pPr>
        <w:pStyle w:val="FirstParagraph"/>
      </w:pPr>
      <w:r>
        <w:t xml:space="preserve">All research activities will adhere to the Declaration of Helsinki and obtain approval from Istanbul University-Cerrahpaşa Ethics Committee. We will partner with established institutions including:</w:t>
      </w:r>
    </w:p>
    <w:p>
      <w:pPr>
        <w:numPr>
          <w:ilvl w:val="0"/>
          <w:numId w:val="1007"/>
        </w:numPr>
        <w:pStyle w:val="Compact"/>
      </w:pPr>
      <w:r>
        <w:t xml:space="preserve">Istanbul University Faculty of Health Sciences (Department of Occupational Therapy)</w:t>
      </w:r>
    </w:p>
    <w:p>
      <w:pPr>
        <w:numPr>
          <w:ilvl w:val="0"/>
          <w:numId w:val="1007"/>
        </w:numPr>
        <w:pStyle w:val="Compact"/>
      </w:pPr>
      <w:r>
        <w:t xml:space="preserve">Turkish Ministry of Health, Istanbul Regional Directorate</w:t>
      </w:r>
    </w:p>
    <w:p>
      <w:pPr>
        <w:numPr>
          <w:ilvl w:val="0"/>
          <w:numId w:val="1007"/>
        </w:numPr>
        <w:pStyle w:val="Compact"/>
      </w:pPr>
      <w:r>
        <w:t xml:space="preserve">World Federation of Occupational Therapists (WFOT) Turkey Chapter</w:t>
      </w:r>
    </w:p>
    <w:bookmarkEnd w:id="29"/>
    <w:bookmarkStart w:id="30" w:name="X97a06fc90df624a62db9b01b6a0915580395e9e"/>
    <w:p>
      <w:pPr>
        <w:pStyle w:val="Heading2"/>
      </w:pPr>
      <w:r>
        <w:t xml:space="preserve">8. Conclusion: Pathway to Sustainable Healthcare Transformation</w:t>
      </w:r>
    </w:p>
    <w:p>
      <w:pPr>
        <w:pStyle w:val="FirstParagraph"/>
      </w:pPr>
      <w:r>
        <w:t xml:space="preserve">The integration of occupational therapists into Istanbul's healthcare system is not merely an operational adjustment—it represents a paradigm shift toward patient-centered, function-focused care that aligns with Turkey's national health goals. This Research Proposal establishes the necessary foundation to transform how Occupational Therapists contribute to community health across Istanbul and serve as a blueprint for nationwide implementation. By addressing systemic barriers and demonstrating measurable outcomes in one of Turkey's most complex urban environments, this study will catalyze the recognition of occupational therapy as an indispensable healthcare profession within the Turkish context, ultimately improving quality of life for millions facing functional challenges in Istanbul’s vibrant yet demanding metropolis.</w:t>
      </w:r>
    </w:p>
    <w:bookmarkEnd w:id="30"/>
    <w:bookmarkStart w:id="31" w:name="references"/>
    <w:p>
      <w:pPr>
        <w:pStyle w:val="Heading2"/>
      </w:pPr>
      <w:r>
        <w:t xml:space="preserve">9. References</w:t>
      </w:r>
    </w:p>
    <w:p>
      <w:pPr>
        <w:numPr>
          <w:ilvl w:val="0"/>
          <w:numId w:val="1008"/>
        </w:numPr>
        <w:pStyle w:val="Compact"/>
      </w:pPr>
      <w:r>
        <w:t xml:space="preserve">World Health Organization. (2023). *Global Report on Occupational Therapy*. Geneva.</w:t>
      </w:r>
    </w:p>
    <w:p>
      <w:pPr>
        <w:numPr>
          <w:ilvl w:val="0"/>
          <w:numId w:val="1008"/>
        </w:numPr>
        <w:pStyle w:val="Compact"/>
      </w:pPr>
      <w:r>
        <w:t xml:space="preserve">Turkish Ministry of Health. (2018). *National Strategy for Rehabilitation Services in Turkey*.</w:t>
      </w:r>
    </w:p>
    <w:p>
      <w:pPr>
        <w:numPr>
          <w:ilvl w:val="0"/>
          <w:numId w:val="1008"/>
        </w:numPr>
        <w:pStyle w:val="Compact"/>
      </w:pPr>
      <w:r>
        <w:t xml:space="preserve">Istanbul Metropolitan Municipality Statistics Department. (2023). *Demographic and Health Profile of Istanbul City*.</w:t>
      </w:r>
    </w:p>
    <w:p>
      <w:pPr>
        <w:numPr>
          <w:ilvl w:val="0"/>
          <w:numId w:val="1008"/>
        </w:numPr>
        <w:pStyle w:val="Compact"/>
      </w:pPr>
      <w:r>
        <w:t xml:space="preserve">World Federation of Occupational Therapists. (2021). *Global Standards for Occupational Therapy Practice*. London.</w:t>
      </w:r>
    </w:p>
    <w:p>
      <w:pPr>
        <w:pStyle w:val="FirstParagraph"/>
      </w:pPr>
      <w:r>
        <w:rPr>
          <w:iCs/>
          <w:i/>
        </w:rPr>
        <w:t xml:space="preserve">This Research Proposal constitutes an evidence-based framework for advancing the role of Occupational Therapists within Turkey Istanbul's evolving healthcare infrastructure, directly contributing to sustainable community health outcomes in one of the world's most dynamic urban centers.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Integration in Urban Healthcare Systems of Istanbul, Turkey</dc:title>
  <dc:creator/>
  <dc:language>en</dc:language>
  <cp:keywords/>
  <dcterms:created xsi:type="dcterms:W3CDTF">2026-07-23T03:20:34Z</dcterms:created>
  <dcterms:modified xsi:type="dcterms:W3CDTF">2026-07-23T03:20:34Z</dcterms:modified>
</cp:coreProperties>
</file>

<file path=docProps/custom.xml><?xml version="1.0" encoding="utf-8"?>
<Properties xmlns="http://schemas.openxmlformats.org/officeDocument/2006/custom-properties" xmlns:vt="http://schemas.openxmlformats.org/officeDocument/2006/docPropsVTypes"/>
</file>