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Workforce</w:t>
      </w:r>
      <w:r>
        <w:t xml:space="preserve"> </w:t>
      </w:r>
      <w:r>
        <w:t xml:space="preserve">Development</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7" w:name="Xb6017d64279b4de168be3fc77ade53abc716f01"/>
    <w:p>
      <w:pPr>
        <w:pStyle w:val="Heading1"/>
      </w:pPr>
      <w:r>
        <w:t xml:space="preserve">Research Proposal: Addressing the Occupational Therapist Workforce Gap to Enhance Healthcare Accessibility in Dubai, United Arab Emirates</w:t>
      </w:r>
    </w:p>
    <w:bookmarkStart w:id="20" w:name="abstract"/>
    <w:p>
      <w:pPr>
        <w:pStyle w:val="Heading2"/>
      </w:pPr>
      <w:r>
        <w:t xml:space="preserve">Abstract</w:t>
      </w:r>
    </w:p>
    <w:p>
      <w:pPr>
        <w:pStyle w:val="FirstParagraph"/>
      </w:pPr>
      <w:r>
        <w:t xml:space="preserve">This research proposal outlines a critical study addressing the escalating demand for qualified Occupational Therapists (OTs) within the healthcare ecosystem of Dubai, United Arab Emirates. With Dubai's rapid population growth, increasing prevalence of chronic conditions, and alignment with the UAE National Health Strategy 2031, a systematic assessment of the current Occupational Therapist workforce capacity is imperative. This study aims to quantify gaps in OT provision across public and private sectors in Dubai, identify barriers to service delivery, and propose evidence-based strategies for sustainable workforce development. The findings will directly inform healthcare policymakers within the United Arab Emirates Ministry of Health and Prevention (MOHAP) and Dubai Health Authority (DHA), ensuring the Occupational Therapist role is optimally integrated to support Dubai's vision of world-class, accessible healthcare.</w:t>
      </w:r>
    </w:p>
    <w:bookmarkEnd w:id="20"/>
    <w:bookmarkStart w:id="21" w:name="X1b81aad88056cd244b85541891cd3f10122848f"/>
    <w:p>
      <w:pPr>
        <w:pStyle w:val="Heading2"/>
      </w:pPr>
      <w:r>
        <w:t xml:space="preserve">1. Introduction: The Imperative for Occupational Therapy in Dubai</w:t>
      </w:r>
    </w:p>
    <w:p>
      <w:pPr>
        <w:pStyle w:val="FirstParagraph"/>
      </w:pPr>
      <w:r>
        <w:t xml:space="preserve">Dubai, United Arab Emirates, stands as a global hub experiencing unprecedented demographic and economic transformation. This growth has significantly increased the demand for specialized healthcare services, including occupational therapy. Occupational Therapists play a pivotal role in enabling individuals with physical disabilities, developmental delays (e.g., autism spectrum disorder), mental health conditions, chronic illnesses (e.g., stroke, diabetes complications), and age-related challenges to participate fully in daily life – a core principle aligning with the Dubai Health Strategy 2021 and the UAE Vision 2030. However, despite rising patient needs, a critical gap exists in the availability and strategic deployment of certified Occupational Therapists across Dubai's healthcare landscape. This research proposal directly targets this urgent need for data-driven solutions concerning the Occupational Therapist workforce specifically within the United Arab Emirates context.</w:t>
      </w:r>
    </w:p>
    <w:bookmarkEnd w:id="21"/>
    <w:bookmarkStart w:id="22" w:name="X4dab5ea29a058930a917e0a70d9e3932a0ae358"/>
    <w:p>
      <w:pPr>
        <w:pStyle w:val="Heading2"/>
      </w:pPr>
      <w:r>
        <w:t xml:space="preserve">2. Problem Statement: The Critical Shortfall in Occupational Therapy Services</w:t>
      </w:r>
    </w:p>
    <w:p>
      <w:pPr>
        <w:pStyle w:val="FirstParagraph"/>
      </w:pPr>
      <w:r>
        <w:t xml:space="preserve">Current evidence suggests a significant undersupply of qualified Occupational Therapists relative to Dubai's population and healthcare needs. Key indicators include:</w:t>
      </w:r>
    </w:p>
    <w:p>
      <w:pPr>
        <w:numPr>
          <w:ilvl w:val="0"/>
          <w:numId w:val="1001"/>
        </w:numPr>
        <w:pStyle w:val="Compact"/>
      </w:pPr>
      <w:r>
        <w:rPr>
          <w:bCs/>
          <w:b/>
        </w:rPr>
        <w:t xml:space="preserve">Workforce Ratio Deficit:</w:t>
      </w:r>
      <w:r>
        <w:t xml:space="preserve"> </w:t>
      </w:r>
      <w:r>
        <w:t xml:space="preserve">The ratio of Occupational Therapists per 100,000 people in Dubai lags behind international benchmarks (e.g., WHO recommendations) and the UAE's own strategic goals for comprehensive rehabilitation services.</w:t>
      </w:r>
    </w:p>
    <w:p>
      <w:pPr>
        <w:numPr>
          <w:ilvl w:val="0"/>
          <w:numId w:val="1001"/>
        </w:numPr>
        <w:pStyle w:val="Compact"/>
      </w:pPr>
      <w:r>
        <w:rPr>
          <w:bCs/>
          <w:b/>
        </w:rPr>
        <w:t xml:space="preserve">Sectoral Imbalance:</w:t>
      </w:r>
      <w:r>
        <w:t xml:space="preserve"> </w:t>
      </w:r>
      <w:r>
        <w:t xml:space="preserve">While public hospitals may have established OT departments, significant gaps exist in community-based settings, schools serving children with special needs (a critical priority for Dubai), and private rehabilitation centers across the emirate. Demand often outstrips capacity.</w:t>
      </w:r>
    </w:p>
    <w:p>
      <w:pPr>
        <w:numPr>
          <w:ilvl w:val="0"/>
          <w:numId w:val="1001"/>
        </w:numPr>
        <w:pStyle w:val="Compact"/>
      </w:pPr>
      <w:r>
        <w:rPr>
          <w:bCs/>
          <w:b/>
        </w:rPr>
        <w:t xml:space="preserve">Barriers to Access:</w:t>
      </w:r>
      <w:r>
        <w:t xml:space="preserve"> </w:t>
      </w:r>
      <w:r>
        <w:t xml:space="preserve">Patients report long waiting times, limited geographical availability of services (especially outside central Dubai), and insufficient awareness of the Occupational Therapist's scope of practice among primary care providers within the United Arab Emirates healthcare system.</w:t>
      </w:r>
    </w:p>
    <w:p>
      <w:pPr>
        <w:pStyle w:val="FirstParagraph"/>
      </w:pPr>
      <w:r>
        <w:t xml:space="preserve">This shortfall directly impedes Dubai's ability to achieve its ambitious healthcare outcomes, particularly in improving functional independence and quality of life for vulnerable populations. The absence of a comprehensive, localized study on Occupational Therapist workforce dynamics hinders effective strategic planning in the United Arab Emirates.</w:t>
      </w:r>
    </w:p>
    <w:bookmarkEnd w:id="22"/>
    <w:bookmarkStart w:id="23" w:name="research-objectives"/>
    <w:p>
      <w:pPr>
        <w:pStyle w:val="Heading2"/>
      </w:pPr>
      <w:r>
        <w:t xml:space="preserve">3. Research Objectives</w:t>
      </w:r>
    </w:p>
    <w:p>
      <w:pPr>
        <w:pStyle w:val="FirstParagraph"/>
      </w:pPr>
      <w:r>
        <w:t xml:space="preserve">This study seeks to achieve the following specific objectives within Dubai, United Arab Emirates:</w:t>
      </w:r>
    </w:p>
    <w:p>
      <w:pPr>
        <w:numPr>
          <w:ilvl w:val="0"/>
          <w:numId w:val="1002"/>
        </w:numPr>
        <w:pStyle w:val="Compact"/>
      </w:pPr>
      <w:r>
        <w:rPr>
          <w:bCs/>
          <w:b/>
        </w:rPr>
        <w:t xml:space="preserve">Quantify Current Capacity:</w:t>
      </w:r>
      <w:r>
        <w:t xml:space="preserve"> </w:t>
      </w:r>
      <w:r>
        <w:t xml:space="preserve">Precisely assess the number, qualifications, specializations, and employment settings (public hospitals, private clinics, community centers) of licensed Occupational Therapists operating in Dubai.</w:t>
      </w:r>
    </w:p>
    <w:p>
      <w:pPr>
        <w:numPr>
          <w:ilvl w:val="0"/>
          <w:numId w:val="1002"/>
        </w:numPr>
        <w:pStyle w:val="Compact"/>
      </w:pPr>
      <w:r>
        <w:rPr>
          <w:bCs/>
          <w:b/>
        </w:rPr>
        <w:t xml:space="preserve">Identify Demand Drivers:</w:t>
      </w:r>
      <w:r>
        <w:t xml:space="preserve"> </w:t>
      </w:r>
      <w:r>
        <w:t xml:space="preserve">Analyze patient referral patterns, prevalence rates of conditions requiring OT services (e.g., neurology admissions, pediatric developmental delays), and projected population health needs over the next decade in Dubai.</w:t>
      </w:r>
    </w:p>
    <w:p>
      <w:pPr>
        <w:numPr>
          <w:ilvl w:val="0"/>
          <w:numId w:val="1002"/>
        </w:numPr>
        <w:pStyle w:val="Compact"/>
      </w:pPr>
      <w:r>
        <w:rPr>
          <w:bCs/>
          <w:b/>
        </w:rPr>
        <w:t xml:space="preserve">Evaluate Systemic Barriers:</w:t>
      </w:r>
      <w:r>
        <w:t xml:space="preserve"> </w:t>
      </w:r>
      <w:r>
        <w:t xml:space="preserve">Investigate key obstacles to effective Occupational Therapist service delivery, including regulatory hurdles (licensure processes within UAE), training pipeline adequacy (local vs. international graduates), retention challenges, and reimbursement models within Dubai's healthcare system.</w:t>
      </w:r>
    </w:p>
    <w:p>
      <w:pPr>
        <w:numPr>
          <w:ilvl w:val="0"/>
          <w:numId w:val="1002"/>
        </w:numPr>
        <w:pStyle w:val="Compact"/>
      </w:pPr>
      <w:r>
        <w:rPr>
          <w:bCs/>
          <w:b/>
        </w:rPr>
        <w:t xml:space="preserve">Develop Evidence-Based Recommendations:</w:t>
      </w:r>
      <w:r>
        <w:t xml:space="preserve"> </w:t>
      </w:r>
      <w:r>
        <w:t xml:space="preserve">Formulate actionable strategies for the Dubai Health Authority and MOHAP to enhance Occupational Therapist recruitment, training, deployment optimization, and integration into primary care pathways across the United Arab Emirates.</w:t>
      </w:r>
    </w:p>
    <w:bookmarkEnd w:id="23"/>
    <w:bookmarkStart w:id="24" w:name="methodology"/>
    <w:p>
      <w:pPr>
        <w:pStyle w:val="Heading2"/>
      </w:pPr>
      <w:r>
        <w:t xml:space="preserve">4. Methodology</w:t>
      </w:r>
    </w:p>
    <w:p>
      <w:pPr>
        <w:pStyle w:val="FirstParagraph"/>
      </w:pPr>
      <w:r>
        <w:t xml:space="preserve">A mixed-methods approach will be employed for robust data collection in Dubai:</w:t>
      </w:r>
    </w:p>
    <w:p>
      <w:pPr>
        <w:numPr>
          <w:ilvl w:val="0"/>
          <w:numId w:val="1003"/>
        </w:numPr>
        <w:pStyle w:val="Compact"/>
      </w:pPr>
      <w:r>
        <w:rPr>
          <w:bCs/>
          <w:b/>
        </w:rPr>
        <w:t xml:space="preserve">Quantitative Phase:</w:t>
      </w:r>
      <w:r>
        <w:t xml:space="preserve"> </w:t>
      </w:r>
      <w:r>
        <w:t xml:space="preserve">Survey of all licensed Occupational Therapists registered with the Dubai Health Authority (DHA) and a stratified random sample of healthcare facilities (public hospitals, major private clinics, community health centers) across Dubai to gather data on workforce numbers, caseloads, service types offered, and perceived gaps.</w:t>
      </w:r>
    </w:p>
    <w:p>
      <w:pPr>
        <w:numPr>
          <w:ilvl w:val="0"/>
          <w:numId w:val="1003"/>
        </w:numPr>
        <w:pStyle w:val="Compact"/>
      </w:pPr>
      <w:r>
        <w:rPr>
          <w:bCs/>
          <w:b/>
        </w:rPr>
        <w:t xml:space="preserve">Qualitative Phase:</w:t>
      </w:r>
      <w:r>
        <w:t xml:space="preserve"> </w:t>
      </w:r>
      <w:r>
        <w:t xml:space="preserve">In-depth interviews with key stakeholders: DHA/MOHAP policymakers responsible for healthcare workforce planning; hospital OT department heads; private practice OT lead clinicians; and patient representatives/families accessing services. Focus groups with current Occupational Therapist students in UAE universities will explore training needs.</w:t>
      </w:r>
    </w:p>
    <w:p>
      <w:pPr>
        <w:numPr>
          <w:ilvl w:val="0"/>
          <w:numId w:val="1003"/>
        </w:numPr>
        <w:pStyle w:val="Compact"/>
      </w:pPr>
      <w:r>
        <w:rPr>
          <w:bCs/>
          <w:b/>
        </w:rPr>
        <w:t xml:space="preserve">Data Analysis:</w:t>
      </w:r>
      <w:r>
        <w:t xml:space="preserve"> </w:t>
      </w:r>
      <w:r>
        <w:t xml:space="preserve">Statistical analysis of survey data using SPSS, thematic analysis of interview transcripts using NVivo to identify recurring themes and critical barriers regarding the Occupational Therapist role in Dubai's system.</w:t>
      </w:r>
    </w:p>
    <w:bookmarkEnd w:id="24"/>
    <w:bookmarkStart w:id="25" w:name="significance-and-expected-outcomes"/>
    <w:p>
      <w:pPr>
        <w:pStyle w:val="Heading2"/>
      </w:pPr>
      <w:r>
        <w:t xml:space="preserve">5. Significance and Expected Outcomes</w:t>
      </w:r>
    </w:p>
    <w:p>
      <w:pPr>
        <w:pStyle w:val="FirstParagraph"/>
      </w:pPr>
      <w:r>
        <w:t xml:space="preserve">This research proposal addresses a vital gap with direct implications for the United Arab Emirates, specifically Dubai:</w:t>
      </w:r>
    </w:p>
    <w:p>
      <w:pPr>
        <w:numPr>
          <w:ilvl w:val="0"/>
          <w:numId w:val="1004"/>
        </w:numPr>
        <w:pStyle w:val="Compact"/>
      </w:pPr>
      <w:r>
        <w:rPr>
          <w:bCs/>
          <w:b/>
        </w:rPr>
        <w:t xml:space="preserve">Policymaking Impact:</w:t>
      </w:r>
      <w:r>
        <w:t xml:space="preserve"> </w:t>
      </w:r>
      <w:r>
        <w:t xml:space="preserve">Provides DHA and MOHAP with irrefutable data to revise healthcare workforce planning strategies, allocate resources effectively, and potentially adjust licensing requirements or training curricula specific to Dubai's Occupational Therapist needs.</w:t>
      </w:r>
    </w:p>
    <w:p>
      <w:pPr>
        <w:numPr>
          <w:ilvl w:val="0"/>
          <w:numId w:val="1004"/>
        </w:numPr>
        <w:pStyle w:val="Compact"/>
      </w:pPr>
      <w:r>
        <w:rPr>
          <w:bCs/>
          <w:b/>
        </w:rPr>
        <w:t xml:space="preserve">Improved Patient Outcomes:</w:t>
      </w:r>
      <w:r>
        <w:t xml:space="preserve"> </w:t>
      </w:r>
      <w:r>
        <w:t xml:space="preserve">By identifying service gaps and barriers, the study will facilitate targeted interventions leading to reduced waiting times, wider geographic access to Occupational Therapy services (crucial for families across Dubai), and better functional outcomes for patients.</w:t>
      </w:r>
    </w:p>
    <w:p>
      <w:pPr>
        <w:numPr>
          <w:ilvl w:val="0"/>
          <w:numId w:val="1004"/>
        </w:numPr>
        <w:pStyle w:val="Compact"/>
      </w:pPr>
      <w:r>
        <w:rPr>
          <w:bCs/>
          <w:b/>
        </w:rPr>
        <w:t xml:space="preserve">Sustainable Workforce Development:</w:t>
      </w:r>
      <w:r>
        <w:t xml:space="preserve"> </w:t>
      </w:r>
      <w:r>
        <w:t xml:space="preserve">Informs the creation of a more robust local pipeline of Occupational Therapists in the United Arab Emirates through recommendations on university programs, internships, and retention strategies tailored to Dubai's market.</w:t>
      </w:r>
    </w:p>
    <w:p>
      <w:pPr>
        <w:numPr>
          <w:ilvl w:val="0"/>
          <w:numId w:val="1004"/>
        </w:numPr>
        <w:pStyle w:val="Compact"/>
      </w:pPr>
      <w:r>
        <w:rPr>
          <w:bCs/>
          <w:b/>
        </w:rPr>
        <w:t xml:space="preserve">Alignment with National Goals:</w:t>
      </w:r>
      <w:r>
        <w:t xml:space="preserve"> </w:t>
      </w:r>
      <w:r>
        <w:t xml:space="preserve">Directly supports key UAE initiatives like "The UAE Strategy for Health 2031," Dubai Health Strategy 2021 ("Delivering World Class Healthcare"), and the Emiratization (nationalization) program, ensuring the Occupational Therapist profession is a cornerstone of accessible, high-quality care in Dubai.</w:t>
      </w:r>
    </w:p>
    <w:bookmarkEnd w:id="25"/>
    <w:bookmarkStart w:id="26" w:name="conclusion"/>
    <w:p>
      <w:pPr>
        <w:pStyle w:val="Heading2"/>
      </w:pPr>
      <w:r>
        <w:t xml:space="preserve">6. Conclusion</w:t>
      </w:r>
    </w:p>
    <w:p>
      <w:pPr>
        <w:pStyle w:val="FirstParagraph"/>
      </w:pPr>
      <w:r>
        <w:t xml:space="preserve">The escalating demand for quality healthcare services in Dubai necessitates an immediate and informed approach to building the Occupational Therapist workforce. This comprehensive Research Proposal presents a vital opportunity to move beyond anecdotal evidence and develop a precise, actionable roadmap for strengthening the Occupational Therapy profession within Dubai, United Arab Emirates. By systematically assessing the current state of Occupational Therapists across all relevant sectors in Dubai, this study will provide indispensable evidence to guide strategic investments in education, regulation, and service delivery. The successful implementation of its recommendations is not merely beneficial but essential for ensuring that every resident and patient in Dubai has equitable access to the life-changing interventions provided by a skilled Occupational Therapist, ultimately contributing significantly to the United Arab Emirates' vision of a healthy, productive society.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Workforce Development in Dubai, United Arab Emirates</dc:title>
  <dc:creator/>
  <dc:language>en</dc:language>
  <cp:keywords/>
  <dcterms:created xsi:type="dcterms:W3CDTF">2026-07-23T14:30:59Z</dcterms:created>
  <dcterms:modified xsi:type="dcterms:W3CDTF">2026-07-23T14:30:59Z</dcterms:modified>
</cp:coreProperties>
</file>

<file path=docProps/custom.xml><?xml version="1.0" encoding="utf-8"?>
<Properties xmlns="http://schemas.openxmlformats.org/officeDocument/2006/custom-properties" xmlns:vt="http://schemas.openxmlformats.org/officeDocument/2006/docPropsVTypes"/>
</file>