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Occupational</w:t>
      </w:r>
      <w:r>
        <w:t xml:space="preserve"> </w:t>
      </w:r>
      <w:r>
        <w:t xml:space="preserve">Therapy</w:t>
      </w:r>
      <w:r>
        <w:t xml:space="preserve"> </w:t>
      </w:r>
      <w:r>
        <w:t xml:space="preserve">Services</w:t>
      </w:r>
      <w:r>
        <w:t xml:space="preserve"> </w:t>
      </w:r>
      <w:r>
        <w:t xml:space="preserve">for</w:t>
      </w:r>
      <w:r>
        <w:t xml:space="preserve"> </w:t>
      </w:r>
      <w:r>
        <w:t xml:space="preserve">Community</w:t>
      </w:r>
      <w:r>
        <w:t xml:space="preserve"> </w:t>
      </w:r>
      <w:r>
        <w:t xml:space="preserve">Well-being</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ee19f1d1edf2a096ea029a544565eb602d10258"/>
    <w:p>
      <w:pPr>
        <w:pStyle w:val="Heading1"/>
      </w:pPr>
      <w:r>
        <w:t xml:space="preserve">Research Proposal: Addressing Systemic Gaps in Occupational Therapy Services within the United Kingdom London Context</w:t>
      </w:r>
    </w:p>
    <w:bookmarkStart w:id="20" w:name="abstract"/>
    <w:p>
      <w:pPr>
        <w:pStyle w:val="Heading2"/>
      </w:pPr>
      <w:r>
        <w:t xml:space="preserve">Abstract</w:t>
      </w:r>
    </w:p>
    <w:p>
      <w:pPr>
        <w:pStyle w:val="FirstParagraph"/>
      </w:pPr>
      <w:r>
        <w:t xml:space="preserve">This research proposal outlines a critical investigation into the current provision, accessibility, and impact of Occupational Therapist services across diverse communities in London, United Kingdom. Focusing on the unique socio-economic and demographic landscape of Greater London, this study seeks to identify systemic barriers hindering optimal occupational therapy delivery and propose evidence-based strategies for enhancing service efficacy. With rising demand for community-based care within the NHS Long Term Plan and increasing health inequalities, understanding how Occupational Therapist interventions directly contribute to client independence, participation in daily life (occupational justice), and overall wellbeing in London's complex urban environment is paramount. This research employs a mixed-methods approach, integrating quantitative service data analysis with qualitative insights from Occupational Therapist practitioners and service users across key London boroughs. The findings will provide actionable recommendations for commissioners, clinical leaders, and policymakers to strengthen the occupational therapy workforce and align services with the specific needs of London's population.</w:t>
      </w:r>
    </w:p>
    <w:bookmarkEnd w:id="20"/>
    <w:bookmarkStart w:id="21" w:name="Xe48b1d09ede9efe6de73b43e05c547dd5d06993"/>
    <w:p>
      <w:pPr>
        <w:pStyle w:val="Heading2"/>
      </w:pPr>
      <w:r>
        <w:t xml:space="preserve">1. Introduction: The Critical Role of Occupational Therapists in United Kingdom London</w:t>
      </w:r>
    </w:p>
    <w:p>
      <w:pPr>
        <w:pStyle w:val="FirstParagraph"/>
      </w:pPr>
      <w:r>
        <w:t xml:space="preserve">Occupational Therapy (OT) is a vital healthcare profession within the United Kingdom, particularly in the densely populated, diverse metropolis of London. An Occupational Therapist works collaboratively with individuals experiencing physical, mental health, or social challenges to enable participation in meaningful daily activities – from self-care and work to community engagement and leisure. In London, where socioeconomic disparities are stark and populations are incredibly diverse (over 300 languages spoken), the role of the Occupational Therapist extends beyond clinical intervention to addressing occupational injustice – ensuring equitable access to opportunities for meaningful occupation regardless of background or circumstance. The National Health Service (NHS) Long Term Plan explicitly recognises OT as essential for enabling independent living, reducing hospital admissions, and supporting community health. However, London faces unique pressures: severe workforce shortages in some boroughs (e.g., Tower Hamlets, Newham), high cost-of-living impacting client stability, complex multi-morbidity among aging populations and refugees, and fragmented commissioning across local authorities. This research directly addresses the urgent need to evaluate how effectively Occupational Therapists are navigating these London-specific challenges to deliver person-centered care within the United Kingdom healthcare framework.</w:t>
      </w:r>
    </w:p>
    <w:bookmarkEnd w:id="21"/>
    <w:bookmarkStart w:id="22" w:name="problem-statement"/>
    <w:p>
      <w:pPr>
        <w:pStyle w:val="Heading2"/>
      </w:pPr>
      <w:r>
        <w:t xml:space="preserve">2. Problem Statement</w:t>
      </w:r>
    </w:p>
    <w:p>
      <w:pPr>
        <w:pStyle w:val="FirstParagraph"/>
      </w:pPr>
      <w:r>
        <w:t xml:space="preserve">Despite the recognised value of occupational therapy in promoting health and wellbeing, significant gaps exist in understanding its real-world application and impact within the dynamic context of United Kingdom London. Current evidence is often fragmented, lacking borough-level granularity on service accessibility for vulnerable groups (e.g., older adults living alone in high-cost areas, neurodiverse youth from low-income backgrounds). There is a critical shortage of research specifically examining how Occupational Therapist practice adapts to London's unique environmental stressors (housing insecurity, transport challenges, cultural barriers) and whether services effectively reduce health inequalities. This knowledge gap impedes the development of targeted workforce planning, efficient resource allocation by NHS England commissioners in London, and the design of culturally safe OT interventions that truly meet local needs. Without this evidence, the potential of Occupational Therapists to significantly improve community outcomes across London remains under-realised.</w:t>
      </w:r>
    </w:p>
    <w:bookmarkEnd w:id="22"/>
    <w:bookmarkStart w:id="23" w:name="research-objectives"/>
    <w:p>
      <w:pPr>
        <w:pStyle w:val="Heading2"/>
      </w:pPr>
      <w:r>
        <w:t xml:space="preserve">3. Research Objectives</w:t>
      </w:r>
    </w:p>
    <w:p>
      <w:pPr>
        <w:numPr>
          <w:ilvl w:val="0"/>
          <w:numId w:val="1001"/>
        </w:numPr>
        <w:pStyle w:val="Compact"/>
      </w:pPr>
      <w:r>
        <w:t xml:space="preserve">To map and analyse current Occupational Therapist workforce distribution, caseloads, and service models across 10 key London boroughs representing diverse demographic profiles (e.g., high deprivation, high immigrant population, aging urban core).</w:t>
      </w:r>
    </w:p>
    <w:p>
      <w:pPr>
        <w:numPr>
          <w:ilvl w:val="0"/>
          <w:numId w:val="1001"/>
        </w:numPr>
        <w:pStyle w:val="Compact"/>
      </w:pPr>
      <w:r>
        <w:t xml:space="preserve">To identify specific systemic barriers (e.g., funding constraints, referral pathways, cultural competency gaps) impacting the accessibility and effectiveness of OT services for priority populations within London.</w:t>
      </w:r>
    </w:p>
    <w:p>
      <w:pPr>
        <w:numPr>
          <w:ilvl w:val="0"/>
          <w:numId w:val="1001"/>
        </w:numPr>
        <w:pStyle w:val="Compact"/>
      </w:pPr>
      <w:r>
        <w:t xml:space="preserve">To evaluate the perceived impact of Occupational Therapist interventions on client outcomes related to occupational participation, independence, and quality of life from both service user and practitioner perspectives in London settings.</w:t>
      </w:r>
    </w:p>
    <w:p>
      <w:pPr>
        <w:numPr>
          <w:ilvl w:val="0"/>
          <w:numId w:val="1001"/>
        </w:numPr>
        <w:pStyle w:val="Compact"/>
      </w:pPr>
      <w:r>
        <w:t xml:space="preserve">To develop a contextually grounded framework for enhancing Occupational Therapist service delivery, workforce development, and commissioning strategies specifically tailored for the United Kingdom London landscape.</w:t>
      </w:r>
    </w:p>
    <w:bookmarkEnd w:id="23"/>
    <w:bookmarkStart w:id="24" w:name="methodology"/>
    <w:p>
      <w:pPr>
        <w:pStyle w:val="Heading2"/>
      </w:pPr>
      <w:r>
        <w:t xml:space="preserve">4. Methodology</w:t>
      </w:r>
    </w:p>
    <w:p>
      <w:pPr>
        <w:pStyle w:val="FirstParagraph"/>
      </w:pPr>
      <w:r>
        <w:t xml:space="preserve">This study adopts a sequential mixed-methods design over 18 months:</w:t>
      </w:r>
    </w:p>
    <w:p>
      <w:pPr>
        <w:numPr>
          <w:ilvl w:val="0"/>
          <w:numId w:val="1002"/>
        </w:numPr>
        <w:pStyle w:val="Compact"/>
      </w:pPr>
      <w:r>
        <w:rPr>
          <w:bCs/>
          <w:b/>
        </w:rPr>
        <w:t xml:space="preserve">Phase 1 (Quantitative):</w:t>
      </w:r>
      <w:r>
        <w:t xml:space="preserve"> </w:t>
      </w:r>
      <w:r>
        <w:t xml:space="preserve">Analysis of anonymised NHS Digital datasets (e.g., national OT service data, local authority health profiles) for the selected London boroughs, focusing on referral rates, wait times, client demographics, and common presenting conditions. This establishes baseline patterns.</w:t>
      </w:r>
    </w:p>
    <w:p>
      <w:pPr>
        <w:numPr>
          <w:ilvl w:val="0"/>
          <w:numId w:val="1002"/>
        </w:numPr>
        <w:pStyle w:val="Compact"/>
      </w:pPr>
      <w:r>
        <w:rPr>
          <w:bCs/>
          <w:b/>
        </w:rPr>
        <w:t xml:space="preserve">Phase 2 (Qualitative):</w:t>
      </w:r>
      <w:r>
        <w:t xml:space="preserve"> </w:t>
      </w:r>
      <w:r>
        <w:t xml:space="preserve">In-depth semi-structured interviews (n=30) with Occupational Therapists across different service settings (community clinics, hospitals, social care) in the selected boroughs. Focus groups (4 x 8 participants each) with service users from identified priority groups will explore lived experiences and perceived barriers to accessing effective OT.</w:t>
      </w:r>
    </w:p>
    <w:p>
      <w:pPr>
        <w:numPr>
          <w:ilvl w:val="0"/>
          <w:numId w:val="1002"/>
        </w:numPr>
        <w:pStyle w:val="Compact"/>
      </w:pPr>
      <w:r>
        <w:rPr>
          <w:bCs/>
          <w:b/>
        </w:rPr>
        <w:t xml:space="preserve">Phase 3 (Integration &amp; Dissemination):</w:t>
      </w:r>
      <w:r>
        <w:t xml:space="preserve"> </w:t>
      </w:r>
      <w:r>
        <w:t xml:space="preserve">Thematic analysis of qualitative data, triangulated with quantitative findings. Co-design workshops involving OT practitioners, NHS commissioners (e.g., London Health Board), and community representatives will develop the evidence-based framework for service improvement. Findings will be disseminated via RCOT publications, NHS England London reports, and policy briefings.</w:t>
      </w:r>
    </w:p>
    <w:bookmarkEnd w:id="24"/>
    <w:bookmarkStart w:id="25" w:name="significance-expected-outcomes"/>
    <w:p>
      <w:pPr>
        <w:pStyle w:val="Heading2"/>
      </w:pPr>
      <w:r>
        <w:t xml:space="preserve">5. Significance &amp; Expected Outcomes</w:t>
      </w:r>
    </w:p>
    <w:p>
      <w:pPr>
        <w:pStyle w:val="FirstParagraph"/>
      </w:pPr>
      <w:r>
        <w:t xml:space="preserve">This research holds significant potential to directly inform policy and practice within the United Kingdom healthcare system, specifically in London. The expected outcomes include:</w:t>
      </w:r>
    </w:p>
    <w:p>
      <w:pPr>
        <w:numPr>
          <w:ilvl w:val="0"/>
          <w:numId w:val="1003"/>
        </w:numPr>
        <w:pStyle w:val="Compact"/>
      </w:pPr>
      <w:r>
        <w:t xml:space="preserve">A detailed evidence base on Occupational Therapist service gaps and strengths across London boroughs.</w:t>
      </w:r>
    </w:p>
    <w:p>
      <w:pPr>
        <w:numPr>
          <w:ilvl w:val="0"/>
          <w:numId w:val="1003"/>
        </w:numPr>
        <w:pStyle w:val="Compact"/>
      </w:pPr>
      <w:r>
        <w:t xml:space="preserve">Actionable recommendations for NHS England Commissioning Boards in London to optimise OT workforce deployment and funding models.</w:t>
      </w:r>
    </w:p>
    <w:p>
      <w:pPr>
        <w:numPr>
          <w:ilvl w:val="0"/>
          <w:numId w:val="1003"/>
        </w:numPr>
        <w:pStyle w:val="Compact"/>
      </w:pPr>
      <w:r>
        <w:t xml:space="preserve">A validated framework for culturally responsive, community-integrated OT practice tailored to London's diversity.</w:t>
      </w:r>
    </w:p>
    <w:p>
      <w:pPr>
        <w:numPr>
          <w:ilvl w:val="0"/>
          <w:numId w:val="1003"/>
        </w:numPr>
        <w:pStyle w:val="Compact"/>
      </w:pPr>
      <w:r>
        <w:t xml:space="preserve">Enhanced understanding of how Occupational Therapist interventions contribute to broader public health goals (e.g., reducing A&amp;E visits, supporting social care integration) within the complex London context.</w:t>
      </w:r>
    </w:p>
    <w:p>
      <w:pPr>
        <w:numPr>
          <w:ilvl w:val="0"/>
          <w:numId w:val="1003"/>
        </w:numPr>
        <w:pStyle w:val="Compact"/>
      </w:pPr>
      <w:r>
        <w:t xml:space="preserve">Empowerment of Occupational Therapists through recognition of their critical role and evidence to advocate for necessary resources.</w:t>
      </w:r>
    </w:p>
    <w:p>
      <w:pPr>
        <w:pStyle w:val="FirstParagraph"/>
      </w:pPr>
      <w:r>
        <w:t xml:space="preserve">The ultimate impact will be a more resilient, equitable, and effective occupational therapy service across United Kingdom London, directly contributing to improved wellbeing and greater occupational participation for its citizens. This research moves beyond descriptive analysis to generate practical solutions grounded in the realities faced by Occupational Therapists delivering care within the unique pressures of London.</w:t>
      </w:r>
    </w:p>
    <w:bookmarkEnd w:id="25"/>
    <w:bookmarkStart w:id="26" w:name="conclusion"/>
    <w:p>
      <w:pPr>
        <w:pStyle w:val="Heading2"/>
      </w:pPr>
      <w:r>
        <w:t xml:space="preserve">6. Conclusion</w:t>
      </w:r>
    </w:p>
    <w:p>
      <w:pPr>
        <w:pStyle w:val="FirstParagraph"/>
      </w:pPr>
      <w:r>
        <w:t xml:space="preserve">The role of the Occupational Therapist is indispensable for fostering health, independence, and social inclusion across all communities in London. This research proposal addresses a critical deficit in understanding how OT services function and are experienced within the specific, demanding environment of United Kingdom London. By generating robust local evidence on barriers, impacts, and potential solutions through rigorous methodology involving practitioners and users themselves, this project will provide an essential foundation for future investment and innovation. The findings will equip commissioners, service providers like the Royal College of Occupational Therapists (RCOT), and the NHS in London to strategically deploy Occupational Therapist expertise where it is most needed, ensuring services not only meet current demand but actively contribute to building a more just and healthy London for all its residents. Investing in this research is an investment in the future of community health across the United Kingdom's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Occupational Therapy Services for Community Well-being in United Kingdom London</dc:title>
  <dc:creator/>
  <cp:keywords/>
  <dcterms:created xsi:type="dcterms:W3CDTF">2026-07-23T19:43:01Z</dcterms:created>
  <dcterms:modified xsi:type="dcterms:W3CDTF">2026-07-23T19:43:01Z</dcterms:modified>
</cp:coreProperties>
</file>

<file path=docProps/custom.xml><?xml version="1.0" encoding="utf-8"?>
<Properties xmlns="http://schemas.openxmlformats.org/officeDocument/2006/custom-properties" xmlns:vt="http://schemas.openxmlformats.org/officeDocument/2006/docPropsVTypes"/>
</file>