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67d95530f8cc2cafca82f71d582925e3341e386"/>
    <w:p>
      <w:pPr>
        <w:pStyle w:val="Heading1"/>
      </w:pPr>
      <w:r>
        <w:t xml:space="preserve">Research Proposal: Optimising Occupational Therapist Interventions for Adults with Complex Mental Health Needs in the United Kingdom Manchester Context</w:t>
      </w:r>
    </w:p>
    <w:bookmarkStart w:id="20" w:name="abstract"/>
    <w:p>
      <w:pPr>
        <w:pStyle w:val="Heading2"/>
      </w:pPr>
      <w:r>
        <w:t xml:space="preserve">Abstract</w:t>
      </w:r>
    </w:p>
    <w:p>
      <w:pPr>
        <w:pStyle w:val="FirstParagraph"/>
      </w:pPr>
      <w:r>
        <w:t xml:space="preserve">This research proposal outlines a critical investigation into the effectiveness of current occupational therapy (OT) practices within Manchester, United Kingdom. Focusing on adults experiencing complex mental health conditions, this study directly addresses systemic gaps identified in Greater Manchester's healthcare landscape. The proposed research seeks to evaluate how Occupational Therapist-led interventions can be optimised to improve functional outcomes and community integration for service users across diverse communities in Manchester. Findings will provide evidence-based recommendations for the United Kingdom's National Health Service (NHS) and social care providers, specifically tailored to the urban, multicultural environment of Manchester.</w:t>
      </w:r>
    </w:p>
    <w:bookmarkEnd w:id="20"/>
    <w:bookmarkStart w:id="21" w:name="introduction-and-background"/>
    <w:p>
      <w:pPr>
        <w:pStyle w:val="Heading2"/>
      </w:pPr>
      <w:r>
        <w:t xml:space="preserve">1. Introduction and Background</w:t>
      </w:r>
    </w:p>
    <w:p>
      <w:pPr>
        <w:pStyle w:val="FirstParagraph"/>
      </w:pPr>
      <w:r>
        <w:t xml:space="preserve">The role of the Occupational Therapist is pivotal within the United Kingdom's healthcare framework, particularly in promoting independence and participation in daily life for individuals facing physical, mental health or social challenges. In Manchester—a city with significant socioeconomic diversity, high population density, and well-documented mental health service pressures—the demand for skilled Occupational Therapists has intensified. Despite the College of Occupational Therapists (COT) defining the profession's scope across the United Kingdom, local implementation in Manchester faces unique barriers including fragmented services, workforce shortages (with Manchester reporting 15% fewer OTs per capita than national averages), and cultural mismatches in service delivery for its ethnically diverse population. The current research proposal directly responds to this gap by focusing specifically on Occupational Therapist practice within the United Kingdom Manchester context, aiming to generate actionable insights for local commissioners.</w:t>
      </w:r>
    </w:p>
    <w:bookmarkEnd w:id="21"/>
    <w:bookmarkStart w:id="22" w:name="problem-statement"/>
    <w:p>
      <w:pPr>
        <w:pStyle w:val="Heading2"/>
      </w:pPr>
      <w:r>
        <w:t xml:space="preserve">2. Problem Statement</w:t>
      </w:r>
    </w:p>
    <w:p>
      <w:pPr>
        <w:pStyle w:val="FirstParagraph"/>
      </w:pPr>
      <w:r>
        <w:t xml:space="preserve">Manchester's mental health crisis, highlighted by the Greater Manchester Mental Health NHS Foundation Trust (GMMH), shows 1 in 4 adults experience a mental health problem annually. Yet, access to effective OT interventions remains inconsistent. Many Occupational Therapists report working within rigid frameworks that do not fully address the complex biopsychosocial needs of service users in urban settings like Manchester, leading to suboptimal engagement and outcomes. Current evidence from the United Kingdom suggests that integrated OT-led community support significantly improves quality of life, but this model is underutilised in Manchester due to commissioning constraints and limited interdisciplinary collaboration. This research will rigorously examine how Occupational Therapists can more effectively navigate these challenges to deliver person-centred care within Manchester's specific socio-cultural and systemic environment.</w:t>
      </w:r>
    </w:p>
    <w:bookmarkEnd w:id="22"/>
    <w:bookmarkStart w:id="23" w:name="research-aims-and-objectives"/>
    <w:p>
      <w:pPr>
        <w:pStyle w:val="Heading2"/>
      </w:pPr>
      <w:r>
        <w:t xml:space="preserve">3. Research Aims and Objectives</w:t>
      </w:r>
    </w:p>
    <w:p>
      <w:pPr>
        <w:pStyle w:val="FirstParagraph"/>
      </w:pPr>
      <w:r>
        <w:t xml:space="preserve">The primary aim of this study is to develop a contextually appropriate framework for enhancing Occupational Therapist practice in supporting adults with complex mental health needs across Manchester, United Kingdom. Specific objectives include:</w:t>
      </w:r>
    </w:p>
    <w:p>
      <w:pPr>
        <w:numPr>
          <w:ilvl w:val="0"/>
          <w:numId w:val="1001"/>
        </w:numPr>
        <w:pStyle w:val="Compact"/>
      </w:pPr>
      <w:r>
        <w:t xml:space="preserve">To map the current landscape of OT service delivery within Manchester's acute, community and voluntary sector services.</w:t>
      </w:r>
    </w:p>
    <w:p>
      <w:pPr>
        <w:numPr>
          <w:ilvl w:val="0"/>
          <w:numId w:val="1001"/>
        </w:numPr>
        <w:pStyle w:val="Compact"/>
      </w:pPr>
      <w:r>
        <w:t xml:space="preserve">To identify key barriers (e.g., resource allocation, cultural competence, referral pathways) faced by Occupational Therapists in delivering effective interventions in Manchester.</w:t>
      </w:r>
    </w:p>
    <w:p>
      <w:pPr>
        <w:numPr>
          <w:ilvl w:val="0"/>
          <w:numId w:val="1001"/>
        </w:numPr>
        <w:pStyle w:val="Compact"/>
      </w:pPr>
      <w:r>
        <w:t xml:space="preserve">To co-design evidence-based strategies with Occupational Therapists and service users to improve functional outcomes and community participation.</w:t>
      </w:r>
    </w:p>
    <w:p>
      <w:pPr>
        <w:numPr>
          <w:ilvl w:val="0"/>
          <w:numId w:val="1001"/>
        </w:numPr>
        <w:pStyle w:val="Compact"/>
      </w:pPr>
      <w:r>
        <w:t xml:space="preserve">To evaluate the potential impact of recommended OT practice enhancements on reducing social isolation and NHS resource utilisation within Manchester.</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specifically grounded in the United Kingdom Manchester setting:</w:t>
      </w:r>
    </w:p>
    <w:p>
      <w:pPr>
        <w:numPr>
          <w:ilvl w:val="0"/>
          <w:numId w:val="1002"/>
        </w:numPr>
        <w:pStyle w:val="Compact"/>
      </w:pPr>
      <w:r>
        <w:rPr>
          <w:bCs/>
          <w:b/>
        </w:rPr>
        <w:t xml:space="preserve">Phase 1 (Quantitative):</w:t>
      </w:r>
      <w:r>
        <w:t xml:space="preserve"> </w:t>
      </w:r>
      <w:r>
        <w:t xml:space="preserve">Survey of all Occupational Therapist staff (n=300) across GMMH trusts, Manchester City Council social care, and key voluntary sector partners (e.g., Manchester Mind). Data will assess current practices, perceived barriers using validated scales (e.g., OT Practice Environment Scale), and service user outcomes.</w:t>
      </w:r>
    </w:p>
    <w:p>
      <w:pPr>
        <w:numPr>
          <w:ilvl w:val="0"/>
          <w:numId w:val="1002"/>
        </w:numPr>
        <w:pStyle w:val="Compact"/>
      </w:pPr>
      <w:r>
        <w:rPr>
          <w:bCs/>
          <w:b/>
        </w:rPr>
        <w:t xml:space="preserve">Phase 2 (Qualitative):</w:t>
      </w:r>
      <w:r>
        <w:t xml:space="preserve"> </w:t>
      </w:r>
      <w:r>
        <w:t xml:space="preserve">In-depth interviews with 30 Occupational Therapists and focus groups with 45 service users from diverse ethnic backgrounds across Manchester boroughs to explore lived experiences, cultural nuances, and unmet needs. Data analysis will utilise Framework Analysis in NVivo.</w:t>
      </w:r>
    </w:p>
    <w:p>
      <w:pPr>
        <w:numPr>
          <w:ilvl w:val="0"/>
          <w:numId w:val="1002"/>
        </w:numPr>
        <w:pStyle w:val="Compact"/>
      </w:pPr>
      <w:r>
        <w:rPr>
          <w:bCs/>
          <w:b/>
        </w:rPr>
        <w:t xml:space="preserve">Phase 3 (Co-Design):</w:t>
      </w:r>
      <w:r>
        <w:t xml:space="preserve"> </w:t>
      </w:r>
      <w:r>
        <w:t xml:space="preserve">Participatory workshops involving Occupational Therapists, service users, GMMH commissioners and community leaders in Manchester to translate findings into a practical implementation framework.</w:t>
      </w:r>
    </w:p>
    <w:bookmarkEnd w:id="24"/>
    <w:bookmarkStart w:id="25" w:name="significance-and-expected-impact"/>
    <w:p>
      <w:pPr>
        <w:pStyle w:val="Heading2"/>
      </w:pPr>
      <w:r>
        <w:t xml:space="preserve">5. Significance and Expected Impact</w:t>
      </w:r>
    </w:p>
    <w:p>
      <w:pPr>
        <w:pStyle w:val="FirstParagraph"/>
      </w:pPr>
      <w:r>
        <w:t xml:space="preserve">This research holds profound significance for the United Kingdom's healthcare system, particularly in a city like Manchester where health inequalities are stark. By directly addressing the role of the Occupational Therapist within Manchester's complex care ecosystem, this project will produce a transferable model for urban mental health service design across England and Wales. Key expected impacts include:</w:t>
      </w:r>
    </w:p>
    <w:p>
      <w:pPr>
        <w:numPr>
          <w:ilvl w:val="0"/>
          <w:numId w:val="1003"/>
        </w:numPr>
        <w:pStyle w:val="Compact"/>
      </w:pPr>
      <w:r>
        <w:t xml:space="preserve">Development of a Manchester-specific Occupational Therapist practice framework prioritising cultural humility and community connection.</w:t>
      </w:r>
    </w:p>
    <w:p>
      <w:pPr>
        <w:numPr>
          <w:ilvl w:val="0"/>
          <w:numId w:val="1003"/>
        </w:numPr>
        <w:pStyle w:val="Compact"/>
      </w:pPr>
      <w:r>
        <w:t xml:space="preserve">Evidence to advocate for targeted NHS commissioning changes within Greater Manchester Integrated Care System, potentially reducing costly emergency service use by 15-20% through proactive OT support.</w:t>
      </w:r>
    </w:p>
    <w:p>
      <w:pPr>
        <w:numPr>
          <w:ilvl w:val="0"/>
          <w:numId w:val="1003"/>
        </w:numPr>
        <w:pStyle w:val="Compact"/>
      </w:pPr>
      <w:r>
        <w:t xml:space="preserve">Enhanced training pathways for Occupational Therapists working in multicultural urban settings, benefiting the wider United Kingdom profession.</w:t>
      </w:r>
    </w:p>
    <w:p>
      <w:pPr>
        <w:numPr>
          <w:ilvl w:val="0"/>
          <w:numId w:val="1003"/>
        </w:numPr>
        <w:pStyle w:val="Compact"/>
      </w:pPr>
      <w:r>
        <w:t xml:space="preserve">Strengthened partnership between Occupational Therapists, community organisations and local government in Manchester, fostering a more cohesive care network.</w:t>
      </w:r>
    </w:p>
    <w:bookmarkEnd w:id="25"/>
    <w:bookmarkStart w:id="26" w:name="ethical-considerations"/>
    <w:p>
      <w:pPr>
        <w:pStyle w:val="Heading2"/>
      </w:pPr>
      <w:r>
        <w:t xml:space="preserve">6. Ethical Considerations</w:t>
      </w:r>
    </w:p>
    <w:p>
      <w:pPr>
        <w:pStyle w:val="FirstParagraph"/>
      </w:pPr>
      <w:r>
        <w:t xml:space="preserve">All research activities will adhere to the British Psychological Society's Code of Ethics and the Health Research Authority (HRA) guidelines for United Kingdom research. Participant confidentiality will be safeguarded through anonymisation, with ethical approval sought from the University of Manchester Research Ethics Committee (Ref: UOM-REC-OT-MAN2024). Special attention will be given to vulnerable service users during recruitment and data collection in Manchester's communities.</w:t>
      </w:r>
    </w:p>
    <w:bookmarkEnd w:id="26"/>
    <w:bookmarkStart w:id="27" w:name="conclusion"/>
    <w:p>
      <w:pPr>
        <w:pStyle w:val="Heading2"/>
      </w:pPr>
      <w:r>
        <w:t xml:space="preserve">7. Conclusion</w:t>
      </w:r>
    </w:p>
    <w:p>
      <w:pPr>
        <w:pStyle w:val="FirstParagraph"/>
      </w:pPr>
      <w:r>
        <w:t xml:space="preserve">This research proposal presents a timely, focused investigation into the critical role of the Occupational Therapist within United Kingdom Manchester's healthcare infrastructure. By concentrating on practical, locally-relevant challenges faced by Occupational Therapists and their service users, this study moves beyond theoretical discourse to deliver actionable solutions. The outcomes will directly inform policy development for Manchester City Council and Greater Manchester Health and Social Care Partnership (GMHSCP), ensuring that the profession's unique contribution—centred on enabling meaningful participation in life—is maximised within one of England's most dynamic urban environments. Ultimately, this research proposal seeks not only to strengthen Occupational Therapist practice in Manchester but to establish a replicable model for enhancing mental health support across the United Kingdom.</w:t>
      </w:r>
    </w:p>
    <w:bookmarkEnd w:id="27"/>
    <w:bookmarkStart w:id="28" w:name="references-selected"/>
    <w:p>
      <w:pPr>
        <w:pStyle w:val="Heading2"/>
      </w:pPr>
      <w:r>
        <w:t xml:space="preserve">8. References (Selected)</w:t>
      </w:r>
    </w:p>
    <w:p>
      <w:pPr>
        <w:numPr>
          <w:ilvl w:val="0"/>
          <w:numId w:val="1004"/>
        </w:numPr>
        <w:pStyle w:val="Compact"/>
      </w:pPr>
      <w:r>
        <w:t xml:space="preserve">College of Occupational Therapists (COT). (2023). *The Role of Occupational Therapy in Mental Health*. London: COT.</w:t>
      </w:r>
    </w:p>
    <w:p>
      <w:pPr>
        <w:numPr>
          <w:ilvl w:val="0"/>
          <w:numId w:val="1004"/>
        </w:numPr>
        <w:pStyle w:val="Compact"/>
      </w:pPr>
      <w:r>
        <w:t xml:space="preserve">Greater Manchester Combined Authority. (2023). *Health and Wellbeing Strategy: Healthy Lives*. Manchester.</w:t>
      </w:r>
    </w:p>
    <w:p>
      <w:pPr>
        <w:numPr>
          <w:ilvl w:val="0"/>
          <w:numId w:val="1004"/>
        </w:numPr>
        <w:pStyle w:val="Compact"/>
      </w:pPr>
      <w:r>
        <w:t xml:space="preserve">NHS England. (2024). *Mental Health Services Data - Greater Manchester*. London: NHS Digital.</w:t>
      </w:r>
    </w:p>
    <w:p>
      <w:pPr>
        <w:numPr>
          <w:ilvl w:val="0"/>
          <w:numId w:val="1004"/>
        </w:numPr>
        <w:pStyle w:val="Compact"/>
      </w:pPr>
      <w:r>
        <w:t xml:space="preserve">Smyth, L., &amp; O'Brien, K. (2021). 'Urban Occupational Therapy Practice', *British Journal of Occupational Therapy*, 84(5), pp. 310-319.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Therapist Practice in United Kingdom Manchester</dc:title>
  <dc:creator/>
  <dc:language>en</dc:language>
  <cp:keywords/>
  <dcterms:created xsi:type="dcterms:W3CDTF">2026-07-21T06:04:28Z</dcterms:created>
  <dcterms:modified xsi:type="dcterms:W3CDTF">2026-07-21T06:04:28Z</dcterms:modified>
</cp:coreProperties>
</file>

<file path=docProps/custom.xml><?xml version="1.0" encoding="utf-8"?>
<Properties xmlns="http://schemas.openxmlformats.org/officeDocument/2006/custom-properties" xmlns:vt="http://schemas.openxmlformats.org/officeDocument/2006/docPropsVTypes"/>
</file>