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0c7dd9037f0571f4f79e86805d8f83906f44f1d"/>
    <w:p>
      <w:pPr>
        <w:pStyle w:val="Heading1"/>
      </w:pPr>
      <w:r>
        <w:t xml:space="preserve">Research Proposal: Addressing Workforce Gaps and Community Impact of the Occupational Therapist in Chicago, United States</w:t>
      </w:r>
    </w:p>
    <w:bookmarkStart w:id="20" w:name="introduction-and-problem-statement"/>
    <w:p>
      <w:pPr>
        <w:pStyle w:val="Heading2"/>
      </w:pPr>
      <w:r>
        <w:t xml:space="preserve">Introduction and Problem Statement</w:t>
      </w:r>
    </w:p>
    <w:p>
      <w:pPr>
        <w:pStyle w:val="FirstParagraph"/>
      </w:pPr>
      <w:r>
        <w:t xml:space="preserve">The healthcare landscape within the United States faces significant challenges in workforce distribution, particularly for specialized roles like the Occupational Therapist (OT). In Chicago, Illinois—a vibrant yet complex urban center within the United States—the need for effective occupational therapy services is increasingly acute. Despite Chicago's status as a major metropolitan hub with numerous healthcare institutions, persistent disparities exist in access to Occupational Therapist services across its diverse neighborhoods. Underserved communities on the South and West Sides often experience longer wait times, limited clinic availability, and fragmented care coordination. This research proposal addresses the critical gap in understanding how to optimize the role of the Occupational Therapist within Chicago's healthcare ecosystem, ensuring equitable service delivery for all residents in Chicago. As a cornerstone of rehabilitation and community-based care in the United States, the Occupational Therapist plays an indispensable role in promoting independence, managing chronic conditions, and supporting aging populations—needs that are amplified in a city as large and varied as Chicago.</w:t>
      </w:r>
    </w:p>
    <w:bookmarkEnd w:id="20"/>
    <w:bookmarkStart w:id="21" w:name="X64c4633c066deafcb58f8df1bc7fb3a87136bc8"/>
    <w:p>
      <w:pPr>
        <w:pStyle w:val="Heading2"/>
      </w:pPr>
      <w:r>
        <w:t xml:space="preserve">Literature Review: Occupational Therapist Needs in Urban Settings</w:t>
      </w:r>
    </w:p>
    <w:p>
      <w:pPr>
        <w:pStyle w:val="FirstParagraph"/>
      </w:pPr>
      <w:r>
        <w:t xml:space="preserve">Existing literature underscores the pivotal role of the Occupational Therapist in improving functional outcomes across acute care, rehabilitation, community mental health, and school settings throughout the United States. However, research specific to Chicago's context remains limited. A 2023 report by the American Occupational Therapy Association (AOTA) highlighted a national shortage of OTs exceeding 14%, with urban centers like Chicago experiencing disproportionate strain due to high patient volumes and socioeconomic complexity. Local studies, such as the "Chicago Urban Health Disparities Project" (2022), identified that neighborhoods with over 50% Black or Hispanic populations had only 38% of the recommended Occupational Therapist ratio per capita compared to affluent North Shore communities. Furthermore, post-pandemic data from Illinois Department of Public Health indicates a 47% surge in demand for OT services related to chronic disease management and mental health support within Chicago's public health networks. This underscores an urgent need for targeted workforce development strategies tailored specifically for the United States Chicago environment.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Occupational Therapist workforce distribution across all 77 community areas of Chicago, identifying geographic and demographic gaps in service access.</w:t>
      </w:r>
    </w:p>
    <w:p>
      <w:pPr>
        <w:numPr>
          <w:ilvl w:val="0"/>
          <w:numId w:val="1001"/>
        </w:numPr>
        <w:pStyle w:val="Compact"/>
      </w:pPr>
      <w:r>
        <w:t xml:space="preserve">To analyze the specific challenges faced by Occupational Therapists working within Chicago's public health clinics, schools, and non-profit organizations through qualitative interviews with OTs and administrators.</w:t>
      </w:r>
    </w:p>
    <w:p>
      <w:pPr>
        <w:numPr>
          <w:ilvl w:val="0"/>
          <w:numId w:val="1001"/>
        </w:numPr>
        <w:pStyle w:val="Compact"/>
      </w:pPr>
      <w:r>
        <w:t xml:space="preserve">To evaluate the impact of current training programs (e.g., University of Illinois at Chicago, Rush University) on preparing Occupational Therapists for the unique demands of urban practice in United States Chicago.</w:t>
      </w:r>
    </w:p>
    <w:p>
      <w:pPr>
        <w:numPr>
          <w:ilvl w:val="0"/>
          <w:numId w:val="1001"/>
        </w:numPr>
        <w:pStyle w:val="Compact"/>
      </w:pPr>
      <w:r>
        <w:t xml:space="preserve">To develop evidence-based recommendations for policymakers and healthcare institutions to enhance recruitment, retention, and scope expansion of the Occupational Therapist within Chicago.</w:t>
      </w:r>
    </w:p>
    <w:bookmarkEnd w:id="22"/>
    <w:bookmarkStart w:id="23" w:name="methodology"/>
    <w:p>
      <w:pPr>
        <w:pStyle w:val="Heading2"/>
      </w:pPr>
      <w:r>
        <w:t xml:space="preserve">Methodology</w:t>
      </w:r>
    </w:p>
    <w:p>
      <w:pPr>
        <w:pStyle w:val="FirstParagraph"/>
      </w:pPr>
      <w:r>
        <w:t xml:space="preserve">This mixed-methods study will be conducted in four phases over 18 months. Phase 1 involves quantitative analysis using data from the Illinois Department of Professional Regulation (IDPR), Chicago Department of Public Health (CDPH), and AOTA workforce databases to map OT density against population needs across Chicago neighborhoods. Phase 2 employs purposive sampling for in-depth interviews with 30 Occupational Therapists working in high-need areas (e.g., community health centers on the South Side, public schools in Englewood) and key stakeholders from organizations like the Chicago Public Schools and local hospital systems. Phase 3 will review curricula from Illinois-based OT programs to assess alignment with Chicago's urban practice requirements. Phase 4 synthesizes findings into a strategic framework for workforce development, including partnerships with institutions like the University of Illinois at Chicago College of Applied Health Sciences. The study strictly adheres to IRB protocols approved by UIC, ensuring ethical conduct within United States Chicago communities.</w:t>
      </w:r>
    </w:p>
    <w:bookmarkEnd w:id="23"/>
    <w:bookmarkStart w:id="24" w:name="expected-outcomes-and-significance"/>
    <w:p>
      <w:pPr>
        <w:pStyle w:val="Heading2"/>
      </w:pPr>
      <w:r>
        <w:t xml:space="preserve">Expected Outcomes and Significance</w:t>
      </w:r>
    </w:p>
    <w:p>
      <w:pPr>
        <w:pStyle w:val="FirstParagraph"/>
      </w:pPr>
      <w:r>
        <w:t xml:space="preserve">This research will produce a detailed "Chicago Occupational Therapist Workforce Atlas," visualizing service gaps with actionable maps for targeted resource allocation. Key expected outcomes include: (1) A validated model for predicting OT staffing needs based on neighborhood socioeconomic factors, (2) Concrete recommendations for Illinois state licensing boards to streamline certification pathways for OTs committed to Chicago underserved areas, and (3) Curriculum enhancements proposed to Occupational Therapy programs in the United States Chicago region, emphasizing trauma-informed care and cultural humility specific to urban populations. The significance of this work extends beyond academic contribution; it directly addresses a critical public health need. By strengthening the role of the Occupational Therapist in Chicago, this research will support improved health equity, reduced hospital readmissions for chronic conditions like diabetes (prevalent in South Side communities), and enhanced community resilience—a vital component of healthcare sustainability for the United States Chicago metropolitan area.</w:t>
      </w:r>
    </w:p>
    <w:bookmarkEnd w:id="24"/>
    <w:bookmarkStart w:id="25" w:name="X946630dab33c5fbf0ec35606d2578176ec62ea9"/>
    <w:p>
      <w:pPr>
        <w:pStyle w:val="Heading2"/>
      </w:pPr>
      <w:r>
        <w:t xml:space="preserve">Conclusion: A Call for Action in United States Chicago</w:t>
      </w:r>
    </w:p>
    <w:p>
      <w:pPr>
        <w:pStyle w:val="FirstParagraph"/>
      </w:pPr>
      <w:r>
        <w:t xml:space="preserve">The Occupational Therapist is not merely a healthcare provider but a catalyst for community well-being in the complex urban environment of Chicago, United States. This Research Proposal provides a structured pathway to confront systemic workforce shortages through data-driven, locally relevant solutions. The findings will empower Chicago's healthcare leaders, policymakers, and educational institutions to build a more robust Occupational Therapist pipeline that meets the distinct needs of every Chicago neighborhood. Investing in this research is an investment in equitable health outcomes for 2.7 million residents across United States Chicago—a commitment that aligns with the highest standards of community-centered care demanded by modern healthcare systems nationwide. We request support to initiate this critical study, ensuring Chicago remains a national leader in innovative occupational therapy practice and health equity.</w:t>
      </w:r>
    </w:p>
    <w:bookmarkEnd w:id="25"/>
    <w:bookmarkStart w:id="26" w:name="references-illustrative"/>
    <w:p>
      <w:pPr>
        <w:pStyle w:val="Heading2"/>
      </w:pPr>
      <w:r>
        <w:t xml:space="preserve">References (Illustrative)</w:t>
      </w:r>
    </w:p>
    <w:p>
      <w:pPr>
        <w:numPr>
          <w:ilvl w:val="0"/>
          <w:numId w:val="1002"/>
        </w:numPr>
        <w:pStyle w:val="Compact"/>
      </w:pPr>
      <w:r>
        <w:t xml:space="preserve">American Occupational Therapy Association (AOTA). (2023). *Workforce Development Report: National Shortage Analysis*. Bethesda, MD.</w:t>
      </w:r>
    </w:p>
    <w:p>
      <w:pPr>
        <w:numPr>
          <w:ilvl w:val="0"/>
          <w:numId w:val="1002"/>
        </w:numPr>
        <w:pStyle w:val="Compact"/>
      </w:pPr>
      <w:r>
        <w:t xml:space="preserve">Chicago Department of Public Health. (2022). *Urban Health Disparities Study: South and West Side Focus*. City of Chicago.</w:t>
      </w:r>
    </w:p>
    <w:p>
      <w:pPr>
        <w:numPr>
          <w:ilvl w:val="0"/>
          <w:numId w:val="1002"/>
        </w:numPr>
        <w:pStyle w:val="Compact"/>
      </w:pPr>
      <w:r>
        <w:t xml:space="preserve">Illinois Department of Professional Regulation. (2023). *Licensure Statistics for Healthcare Professionals in Illinois*.</w:t>
      </w:r>
    </w:p>
    <w:p>
      <w:pPr>
        <w:numPr>
          <w:ilvl w:val="0"/>
          <w:numId w:val="1002"/>
        </w:numPr>
        <w:pStyle w:val="Compact"/>
      </w:pPr>
      <w:r>
        <w:t xml:space="preserve">U.S. Bureau of Labor Statistics. (2023). *Occupational Outlook Handbook: Occupational Therapists*.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Therapist Workforce Development in United States Chicago</dc:title>
  <dc:creator/>
  <dc:language>en</dc:language>
  <cp:keywords/>
  <dcterms:created xsi:type="dcterms:W3CDTF">2026-06-02T21:13:01Z</dcterms:created>
  <dcterms:modified xsi:type="dcterms:W3CDTF">2026-06-02T21:13:01Z</dcterms:modified>
</cp:coreProperties>
</file>

<file path=docProps/custom.xml><?xml version="1.0" encoding="utf-8"?>
<Properties xmlns="http://schemas.openxmlformats.org/officeDocument/2006/custom-properties" xmlns:vt="http://schemas.openxmlformats.org/officeDocument/2006/docPropsVTypes"/>
</file>