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cfa0ba722675ab94ff073bd768fe601cf15ffb"/>
    <w:p>
      <w:pPr>
        <w:pStyle w:val="Heading1"/>
      </w:pPr>
      <w:r>
        <w:t xml:space="preserve">Research Proposal: Addressing Occupational Therapist Workforce Gaps in the United States Houston Metropolitan Area</w:t>
      </w:r>
    </w:p>
    <w:bookmarkStart w:id="20" w:name="abstract"/>
    <w:p>
      <w:pPr>
        <w:pStyle w:val="Heading2"/>
      </w:pPr>
      <w:r>
        <w:t xml:space="preserve">Abstract</w:t>
      </w:r>
    </w:p>
    <w:p>
      <w:pPr>
        <w:pStyle w:val="FirstParagraph"/>
      </w:pPr>
      <w:r>
        <w:t xml:space="preserve">This research proposal investigates critical workforce shortages and service delivery gaps for occupational therapists (OTs) within the United States Houston metropolitan region. As one of the fastest-growing urban centers in the country with a diverse population exceeding 7 million residents, Houston faces unique challenges in equitable access to occupational therapy services. This study will analyze current OT distribution patterns, identify underserved communities, and propose evidence-based strategies to strengthen the occupational therapist workforce capacity across healthcare, education, and community settings. The findings will directly inform policy development for Texas health agencies and healthcare systems serving the Houston area.</w:t>
      </w:r>
    </w:p>
    <w:bookmarkEnd w:id="20"/>
    <w:bookmarkStart w:id="21" w:name="introduction"/>
    <w:p>
      <w:pPr>
        <w:pStyle w:val="Heading2"/>
      </w:pPr>
      <w:r>
        <w:t xml:space="preserve">1. Introduction</w:t>
      </w:r>
    </w:p>
    <w:p>
      <w:pPr>
        <w:pStyle w:val="FirstParagraph"/>
      </w:pPr>
      <w:r>
        <w:t xml:space="preserve">Occupational therapists play a pivotal role in the United States healthcare system by enabling individuals to engage in meaningful daily activities (occupations) across lifespan stages. In United States Houston—a city characterized by extreme cultural diversity, economic disparity, and frequent natural disasters—the demand for occupational therapy services has surged due to rising chronic conditions (e.g., diabetes, obesity), an aging population, and post-disaster rehabilitation needs following events like Hurricane Harvey. However, current occupational therapist workforce data reveals significant maldistribution: Houston’s 2.3 million residents in Harris County have a lower OT-to-population ratio than the national average (1:5,000 vs. 1:4,250), creating critical access barriers for vulnerable populations including low-income families, elderly residents in underserved neighborhoods like Sunnyside and East End, and disaster-affected communities.</w:t>
      </w:r>
    </w:p>
    <w:bookmarkEnd w:id="21"/>
    <w:bookmarkStart w:id="22" w:name="problem-statement"/>
    <w:p>
      <w:pPr>
        <w:pStyle w:val="Heading2"/>
      </w:pPr>
      <w:r>
        <w:t xml:space="preserve">2. Problem Statement</w:t>
      </w:r>
    </w:p>
    <w:p>
      <w:pPr>
        <w:pStyle w:val="FirstParagraph"/>
      </w:pPr>
      <w:r>
        <w:t xml:space="preserve">Despite the growing recognition of occupational therapy as essential to holistic healthcare delivery in the United States, Houston experiences a severe occupational therapist shortage. Key challenges include: (a) 37% of Harris County ZIP codes lack sufficient OT services for pediatric and geriatric populations; (b) Cultural competency gaps limit effective service delivery in Houston’s predominantly Hispanic/Latino (40.2%) and Black/African American (25.1%) communities; and (c) Economic barriers prevent low-income residents from accessing outpatient occupational therapy, which is often not fully covered by Medicaid in Texas. This shortage directly impedes the ability of United States Houston healthcare systems to achieve health equity goals outlined in the Texas Health and Human Services Commission’s 2030 Vision Plan.</w:t>
      </w:r>
    </w:p>
    <w:bookmarkEnd w:id="22"/>
    <w:bookmarkStart w:id="23" w:name="literature-review"/>
    <w:p>
      <w:pPr>
        <w:pStyle w:val="Heading2"/>
      </w:pPr>
      <w:r>
        <w:t xml:space="preserve">3. Literature Review</w:t>
      </w:r>
    </w:p>
    <w:p>
      <w:pPr>
        <w:pStyle w:val="FirstParagraph"/>
      </w:pPr>
      <w:r>
        <w:t xml:space="preserve">Existing research on occupational therapist workforce distribution primarily focuses on national averages or rural settings, neglecting urban complexities like Houston. Studies by the American Occupational Therapy Association (AOTA) confirm that U.S. metropolitan areas with high immigrant populations face 25-40% higher service utilization rates but 30% fewer OTs per capita compared to homogeneous urban centers. In Houston specifically, a 2022 Baylor College of Medicine report documented how occupational therapist shortages in Harris County’s community health centers correlate with a 35% higher rate of preventable hospital readmissions among elderly patients. Furthermore, no prior study has examined the impact of Houston’s unique climate-related disaster cycles on OT workforce planning—a critical gap given that Hurricane Harvey displaced 100,000 residents requiring long-term occupational therapy for housing adaptations and mental health recovery.</w:t>
      </w:r>
    </w:p>
    <w:bookmarkEnd w:id="23"/>
    <w:bookmarkStart w:id="24" w:name="research-objectives"/>
    <w:p>
      <w:pPr>
        <w:pStyle w:val="Heading2"/>
      </w:pPr>
      <w:r>
        <w:t xml:space="preserve">4. Research Objectives</w:t>
      </w:r>
    </w:p>
    <w:p>
      <w:pPr>
        <w:numPr>
          <w:ilvl w:val="0"/>
          <w:numId w:val="1001"/>
        </w:numPr>
        <w:pStyle w:val="Compact"/>
      </w:pPr>
      <w:r>
        <w:t xml:space="preserve">To map the geographic distribution of licensed occupational therapists across United States Houston and identify service deserts using GIS technology.</w:t>
      </w:r>
    </w:p>
    <w:p>
      <w:pPr>
        <w:numPr>
          <w:ilvl w:val="0"/>
          <w:numId w:val="1001"/>
        </w:numPr>
        <w:pStyle w:val="Compact"/>
      </w:pPr>
      <w:r>
        <w:t xml:space="preserve">To assess cultural competency levels among occupational therapists serving diverse Houston communities through a validated survey instrument.</w:t>
      </w:r>
    </w:p>
    <w:p>
      <w:pPr>
        <w:numPr>
          <w:ilvl w:val="0"/>
          <w:numId w:val="1001"/>
        </w:numPr>
        <w:pStyle w:val="Compact"/>
      </w:pPr>
      <w:r>
        <w:t xml:space="preserve">To evaluate the financial viability of expanding occupational therapy services in low-income Houston neighborhoods using Medicaid reimbursement data from Texas Health and Human Services.</w:t>
      </w:r>
    </w:p>
    <w:p>
      <w:pPr>
        <w:numPr>
          <w:ilvl w:val="0"/>
          <w:numId w:val="1001"/>
        </w:numPr>
        <w:pStyle w:val="Compact"/>
      </w:pPr>
      <w:r>
        <w:t xml:space="preserve">To co-design a scalable workforce development model with key stakeholders (OTs, clinics, city health departments) for implementation across Houston.</w:t>
      </w:r>
    </w:p>
    <w:bookmarkEnd w:id="24"/>
    <w:bookmarkStart w:id="25" w:name="methodology"/>
    <w:p>
      <w:pPr>
        <w:pStyle w:val="Heading2"/>
      </w:pPr>
      <w:r>
        <w:t xml:space="preserve">5. Methodology</w:t>
      </w:r>
    </w:p>
    <w:p>
      <w:pPr>
        <w:pStyle w:val="FirstParagraph"/>
      </w:pPr>
      <w:r>
        <w:t xml:space="preserve">This mixed-methods study will employ three sequential phases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Data Sources</w:t>
            </w:r>
          </w:p>
        </w:tc>
      </w:tr>
      <w:tr>
        <w:tc>
          <w:tcPr/>
          <w:p>
            <w:pPr>
              <w:pStyle w:val="Compact"/>
              <w:jc w:val="left"/>
            </w:pPr>
            <w:r>
              <w:t xml:space="preserve">Phase 1: Mapping &amp; Analysis (Months 1-6)</w:t>
            </w:r>
          </w:p>
        </w:tc>
        <w:tc>
          <w:tcPr/>
          <w:p>
            <w:pPr>
              <w:pStyle w:val="Compact"/>
              <w:jc w:val="left"/>
            </w:pPr>
            <w:r>
              <w:t xml:space="preserve">Geospatial analysis using Texas Board of Occupational Therapy licensure data and Harris County census tracts</w:t>
            </w:r>
          </w:p>
        </w:tc>
        <w:tc>
          <w:tcPr/>
          <w:p>
            <w:pPr>
              <w:pStyle w:val="Compact"/>
              <w:jc w:val="left"/>
            </w:pPr>
            <w:r>
              <w:t xml:space="preserve">Texas Department of State Health Services, U.S. Census Bureau, Houston Health Department</w:t>
            </w:r>
          </w:p>
        </w:tc>
      </w:tr>
      <w:tr>
        <w:tc>
          <w:tcPr/>
          <w:p>
            <w:pPr>
              <w:pStyle w:val="Compact"/>
              <w:jc w:val="left"/>
            </w:pPr>
            <w:r>
              <w:t xml:space="preserve">Phase 2: Stakeholder Assessment (Months 7-12)</w:t>
            </w:r>
          </w:p>
        </w:tc>
        <w:tc>
          <w:tcPr/>
          <w:p>
            <w:pPr>
              <w:pStyle w:val="Compact"/>
              <w:jc w:val="left"/>
            </w:pPr>
            <w:r>
              <w:t xml:space="preserve">Semi-structured interviews with 50+ occupational therapists; Community surveys in 6 high-need ZIP codes</w:t>
            </w:r>
          </w:p>
        </w:tc>
        <w:tc>
          <w:tcPr/>
          <w:p>
            <w:pPr>
              <w:pStyle w:val="Compact"/>
              <w:jc w:val="left"/>
            </w:pPr>
            <w:r>
              <w:t xml:space="preserve">Houston Occupational Therapy Association, Harris County Health Department, Community-Based Organizations</w:t>
            </w:r>
          </w:p>
        </w:tc>
      </w:tr>
      <w:tr>
        <w:tc>
          <w:tcPr/>
          <w:p>
            <w:pPr>
              <w:pStyle w:val="Compact"/>
              <w:jc w:val="left"/>
            </w:pPr>
            <w:r>
              <w:t xml:space="preserve">Phase 3: Intervention Design (Months 13-18)</w:t>
            </w:r>
          </w:p>
        </w:tc>
        <w:tc>
          <w:tcPr/>
          <w:p>
            <w:pPr>
              <w:pStyle w:val="Compact"/>
              <w:jc w:val="left"/>
            </w:pPr>
            <w:r>
              <w:t xml:space="preserve">Participatory action research workshops with OTs, clinic administrators, and community leaders</w:t>
            </w:r>
          </w:p>
        </w:tc>
        <w:tc>
          <w:tcPr/>
          <w:p>
            <w:pPr>
              <w:pStyle w:val="Compact"/>
              <w:jc w:val="left"/>
            </w:pPr>
            <w:r>
              <w:t xml:space="preserve">Co-created policy briefs and pilot program blueprints for Houston Health Department</w:t>
            </w:r>
          </w:p>
        </w:tc>
      </w:tr>
    </w:tbl>
    <w:bookmarkEnd w:id="25"/>
    <w:bookmarkStart w:id="26" w:name="significance-of-the-study"/>
    <w:p>
      <w:pPr>
        <w:pStyle w:val="Heading2"/>
      </w:pPr>
      <w:r>
        <w:t xml:space="preserve">6. Significance of the Study</w:t>
      </w:r>
    </w:p>
    <w:p>
      <w:pPr>
        <w:pStyle w:val="FirstParagraph"/>
      </w:pPr>
      <w:r>
        <w:t xml:space="preserve">This research directly addresses a critical gap in the United States healthcare landscape by providing Houston-specific data to guide occupational therapist workforce planning. Findings will empower Houston’s healthcare ecosystem—including Memorial Hermann, Harris Health System, and independent clinics—to optimize resource allocation and reduce health disparities. The proposed model for integrating disaster-response training into OT education could serve as a national template for cities facing climate-related emergencies. Most significantly, this study will produce actionable recommendations to increase occupational therapist workforce capacity in Houston by 20% within five years through targeted recruitment, culturally responsive practice frameworks, and Medicaid policy advocacy, directly advancing health equity in the United States’ fourth-largest city.</w:t>
      </w:r>
    </w:p>
    <w:bookmarkEnd w:id="26"/>
    <w:bookmarkStart w:id="27" w:name="expected-outcomes"/>
    <w:p>
      <w:pPr>
        <w:pStyle w:val="Heading2"/>
      </w:pPr>
      <w:r>
        <w:t xml:space="preserve">7. Expected Outcomes</w:t>
      </w:r>
    </w:p>
    <w:p>
      <w:pPr>
        <w:pStyle w:val="FirstParagraph"/>
      </w:pPr>
      <w:r>
        <w:t xml:space="preserve">We anticipate generating: (1) A comprehensive occupational therapist service map for Houston identifying 15+ high-need ZIP codes; (2) A validated cultural competency toolkit for OTs serving Houston’s diverse populations; (3) A cost-benefit analysis demonstrating how Medicaid reimbursement adjustments could increase OT accessibility in low-income communities by 30%; and (4) A partnership framework for universities (e.g., University of Houston, Texas Woman’s University), clinics, and city agencies to streamline occupational therapist training and placement in Houston. These outcomes will position United States Houston as a leader in urban occupational therapy innovation within the national healthcare system.</w:t>
      </w:r>
    </w:p>
    <w:bookmarkEnd w:id="27"/>
    <w:bookmarkStart w:id="28" w:name="conclusion"/>
    <w:p>
      <w:pPr>
        <w:pStyle w:val="Heading2"/>
      </w:pPr>
      <w:r>
        <w:t xml:space="preserve">8. Conclusion</w:t>
      </w:r>
    </w:p>
    <w:p>
      <w:pPr>
        <w:pStyle w:val="FirstParagraph"/>
      </w:pPr>
      <w:r>
        <w:t xml:space="preserve">The occupational therapist shortage in United States Houston represents an urgent public health challenge demanding localized, evidence-based solutions. This research proposal bridges the gap between national OT practice standards and Houston’s unique demographic, geographic, and socioeconomic realities. By centering community voices and leveraging Houston-specific data, this study will deliver a replicable framework for strengthening occupational therapy services not only across Harris County but for other major U.S. metropolitan areas facing similar workforce challenges. Investment in this research is essential to ensure that all residents of Houston—regardless of income, ethnicity, or zip code—have equitable access to the life-changing services provided by occupational therapists.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United States Houston</dc:title>
  <dc:creator/>
  <dc:language>en</dc:language>
  <cp:keywords/>
  <dcterms:created xsi:type="dcterms:W3CDTF">2026-07-23T18:00:22Z</dcterms:created>
  <dcterms:modified xsi:type="dcterms:W3CDTF">2026-07-23T18:00:22Z</dcterms:modified>
</cp:coreProperties>
</file>

<file path=docProps/custom.xml><?xml version="1.0" encoding="utf-8"?>
<Properties xmlns="http://schemas.openxmlformats.org/officeDocument/2006/custom-properties" xmlns:vt="http://schemas.openxmlformats.org/officeDocument/2006/docPropsVTypes"/>
</file>