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Workforce</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e6033d8e72ef713f6530eeb7ad64a9d78baacb4"/>
    <w:p>
      <w:pPr>
        <w:pStyle w:val="Heading1"/>
      </w:pPr>
      <w:r>
        <w:t xml:space="preserve">Research Proposal: Occupational Therapist Workforce Development and Service Accessibility in United States New York City</w:t>
      </w:r>
    </w:p>
    <w:bookmarkStart w:id="20" w:name="i.-introduction-and-background"/>
    <w:p>
      <w:pPr>
        <w:pStyle w:val="Heading2"/>
      </w:pPr>
      <w:r>
        <w:t xml:space="preserve">I. Introduction and Background</w:t>
      </w:r>
    </w:p>
    <w:p>
      <w:pPr>
        <w:pStyle w:val="FirstParagraph"/>
      </w:pPr>
      <w:r>
        <w:t xml:space="preserve">The field of occupational therapy (OT) plays a pivotal role in the healthcare ecosystem of the United States, particularly within densely populated urban centers like New York City (NYC). As a critical component of rehabilitation and community health services, an Occupational Therapist helps individuals regain independence in daily activities following injury, illness, or disability. In the context of United States New York City—a global metropolis with over 8 million residents facing unique socioeconomic and healthcare challenges—the demand for qualified Occupational Therapists has surged exponentially. With a growing aging population, rising mental health crises, and increasing prevalence of chronic conditions such as diabetes and stroke in NYC neighborhoods, the need for specialized OT services has become urgent. This</w:t>
      </w:r>
      <w:r>
        <w:t xml:space="preserve"> </w:t>
      </w:r>
      <w:r>
        <w:rPr>
          <w:bCs/>
          <w:b/>
        </w:rPr>
        <w:t xml:space="preserve">Research Proposal</w:t>
      </w:r>
      <w:r>
        <w:t xml:space="preserve"> </w:t>
      </w:r>
      <w:r>
        <w:t xml:space="preserve">addresses critical gaps in OT workforce distribution, service accessibility, and cultural competency within United States New York City to optimize community health outcomes.</w:t>
      </w:r>
    </w:p>
    <w:bookmarkEnd w:id="20"/>
    <w:bookmarkStart w:id="21" w:name="ii.-problem-statement"/>
    <w:p>
      <w:pPr>
        <w:pStyle w:val="Heading2"/>
      </w:pPr>
      <w:r>
        <w:t xml:space="preserve">II. Problem Statement</w:t>
      </w:r>
    </w:p>
    <w:p>
      <w:pPr>
        <w:pStyle w:val="FirstParagraph"/>
      </w:pPr>
      <w:r>
        <w:t xml:space="preserve">New York City's healthcare landscape reveals stark inequities in access to Occupational Therapy services. Despite having one of the highest concentrations of healthcare providers in the nation, NYC exhibits significant disparities: low-income communities and neighborhoods with high immigrant populations (e.g., The Bronx, Eastern Queens) report 40% fewer OT services per capita compared to affluent areas like Manhattan’s Upper East Side. Furthermore, current data from the New York State Department of Health indicates a 25% vacancy rate among certified Occupational Therapists in public health clinics across NYC. This shortage directly impacts vulnerable populations—particularly seniors managing chronic conditions and children with developmental delays—reducing their access to essential services that prevent hospital readmissions and promote community inclusion. The absence of a comprehensive workforce development strategy tailored to NYC's unique urban challenges necessitates urgent research.</w:t>
      </w:r>
    </w:p>
    <w:bookmarkEnd w:id="21"/>
    <w:bookmarkStart w:id="22" w:name="iii.-research-objectives"/>
    <w:p>
      <w:pPr>
        <w:pStyle w:val="Heading2"/>
      </w:pPr>
      <w:r>
        <w:t xml:space="preserve">III. Research Objectives</w:t>
      </w:r>
    </w:p>
    <w:p>
      <w:pPr>
        <w:numPr>
          <w:ilvl w:val="0"/>
          <w:numId w:val="1001"/>
        </w:numPr>
        <w:pStyle w:val="Compact"/>
      </w:pPr>
      <w:r>
        <w:t xml:space="preserve">To map the geographic distribution of Occupational Therapists across all 5 NYC boroughs and correlate this with socioeconomic data (e.g., poverty rates, disability prevalence).</w:t>
      </w:r>
    </w:p>
    <w:p>
      <w:pPr>
        <w:numPr>
          <w:ilvl w:val="0"/>
          <w:numId w:val="1001"/>
        </w:numPr>
        <w:pStyle w:val="Compact"/>
      </w:pPr>
      <w:r>
        <w:t xml:space="preserve">To identify systemic barriers preventing underserved communities from accessing OT services, including transportation limitations, insurance gaps, and cultural communication barriers.</w:t>
      </w:r>
    </w:p>
    <w:p>
      <w:pPr>
        <w:numPr>
          <w:ilvl w:val="0"/>
          <w:numId w:val="1001"/>
        </w:numPr>
        <w:pStyle w:val="Compact"/>
      </w:pPr>
      <w:r>
        <w:t xml:space="preserve">To evaluate the impact of culturally competent OT interventions on patient outcomes in NYC's linguistically diverse settings (e.g., Spanish-, Haitian Creole-, and Chinese-speaking communities).</w:t>
      </w:r>
    </w:p>
    <w:p>
      <w:pPr>
        <w:numPr>
          <w:ilvl w:val="0"/>
          <w:numId w:val="1001"/>
        </w:numPr>
        <w:pStyle w:val="Compact"/>
      </w:pPr>
      <w:r>
        <w:t xml:space="preserve">To develop a scalable model for Occupational Therapist workforce expansion targeting high-need NYC neighborhoods, integrated with existing public health infrastructure.</w:t>
      </w:r>
    </w:p>
    <w:bookmarkEnd w:id="22"/>
    <w:bookmarkStart w:id="23" w:name="iv.-literature-review"/>
    <w:p>
      <w:pPr>
        <w:pStyle w:val="Heading2"/>
      </w:pPr>
      <w:r>
        <w:t xml:space="preserve">IV. Literature Review</w:t>
      </w:r>
    </w:p>
    <w:p>
      <w:pPr>
        <w:pStyle w:val="FirstParagraph"/>
      </w:pPr>
      <w:r>
        <w:t xml:space="preserve">Existing studies on OT in urban settings predominantly focus on rural or suburban contexts. A 2021 study by the American Occupational Therapy Association (AOTA) highlighted NYC's unique challenges: "The density and heterogeneity of New York City demand OT models that transcend traditional clinic-based approaches to incorporate community-based, mobile, and telehealth services." However, no research has yet analyzed NYC-specific workforce gaps using geospatial data or examined the intersection of immigration status and OT access. This gap is critical—NYC's foreign-born population (37%) faces disproportionately high barriers to healthcare. Recent pilot programs in Brooklyn’s community health centers demonstrated a 30% increase in patient engagement when OT services incorporated bilingual staff and culturally tailored home assessments, yet such evidence remains fragmented across NYC.</w:t>
      </w:r>
    </w:p>
    <w:bookmarkEnd w:id="23"/>
    <w:bookmarkStart w:id="27" w:name="v.-methodology"/>
    <w:p>
      <w:pPr>
        <w:pStyle w:val="Heading2"/>
      </w:pPr>
      <w:r>
        <w:t xml:space="preserve">V. Methodology</w:t>
      </w:r>
    </w:p>
    <w:p>
      <w:pPr>
        <w:pStyle w:val="FirstParagraph"/>
      </w:pPr>
      <w:r>
        <w:t xml:space="preserve">This mixed-methods study will employ a 15-month phased approach across United States New York City:</w:t>
      </w:r>
    </w:p>
    <w:bookmarkStart w:id="24" w:name="a.-quantitative-phase-months-1-6"/>
    <w:p>
      <w:pPr>
        <w:pStyle w:val="Heading3"/>
      </w:pPr>
      <w:r>
        <w:t xml:space="preserve">A. Quantitative Phase (Months 1-6)</w:t>
      </w:r>
    </w:p>
    <w:p>
      <w:pPr>
        <w:numPr>
          <w:ilvl w:val="0"/>
          <w:numId w:val="1002"/>
        </w:numPr>
        <w:pStyle w:val="Compact"/>
      </w:pPr>
      <w:r>
        <w:t xml:space="preserve">Geospatial analysis of all licensed Occupational Therapists in NYC using NY State Department of Health licensing databases, cross-referenced with U.S. Census data on disability rates and poverty.</w:t>
      </w:r>
    </w:p>
    <w:p>
      <w:pPr>
        <w:numPr>
          <w:ilvl w:val="0"/>
          <w:numId w:val="1002"/>
        </w:numPr>
        <w:pStyle w:val="Compact"/>
      </w:pPr>
      <w:r>
        <w:t xml:space="preserve">Survey of 500+ OT practitioners (across private, public, and non-profit settings) to assess practice patterns, barriers, and training needs.</w:t>
      </w:r>
    </w:p>
    <w:bookmarkEnd w:id="24"/>
    <w:bookmarkStart w:id="25" w:name="b.-qualitative-phase-months-7-12"/>
    <w:p>
      <w:pPr>
        <w:pStyle w:val="Heading3"/>
      </w:pPr>
      <w:r>
        <w:t xml:space="preserve">B. Qualitative Phase (Months 7-12)</w:t>
      </w:r>
    </w:p>
    <w:p>
      <w:pPr>
        <w:numPr>
          <w:ilvl w:val="0"/>
          <w:numId w:val="1003"/>
        </w:numPr>
        <w:pStyle w:val="Compact"/>
      </w:pPr>
      <w:r>
        <w:t xml:space="preserve">Focus groups with 60 patients from high-need neighborhoods (e.g., South Bronx, Sunset Park) to document service access challenges.</w:t>
      </w:r>
    </w:p>
    <w:p>
      <w:pPr>
        <w:numPr>
          <w:ilvl w:val="0"/>
          <w:numId w:val="1003"/>
        </w:numPr>
        <w:pStyle w:val="Compact"/>
      </w:pPr>
      <w:r>
        <w:t xml:space="preserve">Key informant interviews with NYC Department of Health officials and OT program directors at institutions like NYU Langone and Mount Sinai.</w:t>
      </w:r>
    </w:p>
    <w:bookmarkEnd w:id="25"/>
    <w:bookmarkStart w:id="26" w:name="X6e231de46cd54f8a0216d51422f85529abbf69d"/>
    <w:p>
      <w:pPr>
        <w:pStyle w:val="Heading3"/>
      </w:pPr>
      <w:r>
        <w:t xml:space="preserve">C. Intervention Design Phase (Months 13-15)</w:t>
      </w:r>
    </w:p>
    <w:p>
      <w:pPr>
        <w:numPr>
          <w:ilvl w:val="0"/>
          <w:numId w:val="1004"/>
        </w:numPr>
        <w:pStyle w:val="Compact"/>
      </w:pPr>
      <w:r>
        <w:t xml:space="preserve">Co-develop a pilot workforce model with NYC public health partners, incorporating findings from data analysis and community input.</w:t>
      </w:r>
    </w:p>
    <w:p>
      <w:pPr>
        <w:numPr>
          <w:ilvl w:val="0"/>
          <w:numId w:val="1004"/>
        </w:numPr>
        <w:pStyle w:val="Compact"/>
      </w:pPr>
      <w:r>
        <w:t xml:space="preserve">Measure projected outcomes using simulated scenarios (e.g., "How would this model reduce wait times in Harlem by 20%?").</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actionable insights for the United States New York City healthcare infrastructure. Expected outcomes include:</w:t>
      </w:r>
    </w:p>
    <w:p>
      <w:pPr>
        <w:numPr>
          <w:ilvl w:val="0"/>
          <w:numId w:val="1005"/>
        </w:numPr>
        <w:pStyle w:val="Compact"/>
      </w:pPr>
      <w:r>
        <w:t xml:space="preserve">An evidence-based map of OT service deserts across all five boroughs, enabling targeted resource allocation.</w:t>
      </w:r>
    </w:p>
    <w:p>
      <w:pPr>
        <w:numPr>
          <w:ilvl w:val="0"/>
          <w:numId w:val="1005"/>
        </w:numPr>
        <w:pStyle w:val="Compact"/>
      </w:pPr>
      <w:r>
        <w:t xml:space="preserve">A culturally responsive OT training framework for NYC community health workers, addressing language and trust barriers.</w:t>
      </w:r>
    </w:p>
    <w:p>
      <w:pPr>
        <w:numPr>
          <w:ilvl w:val="0"/>
          <w:numId w:val="1005"/>
        </w:numPr>
        <w:pStyle w:val="Compact"/>
      </w:pPr>
      <w:r>
        <w:t xml:space="preserve">A cost-benefit analysis demonstrating how investing in Occupational Therapist expansion could reduce NYC’s annual $1.2 billion in preventable hospitalizations (per NYC Health + Hospitals data).</w:t>
      </w:r>
    </w:p>
    <w:p>
      <w:pPr>
        <w:pStyle w:val="FirstParagraph"/>
      </w:pPr>
      <w:r>
        <w:t xml:space="preserve">The significance extends beyond NYC: As a microcosm of urban America, the findings will serve as a replicable template for other major U.S. cities facing similar healthcare inequities. For occupational therapy professionals, this</w:t>
      </w:r>
      <w:r>
        <w:t xml:space="preserve"> </w:t>
      </w:r>
      <w:r>
        <w:rPr>
          <w:bCs/>
          <w:b/>
        </w:rPr>
        <w:t xml:space="preserve">Research Proposal</w:t>
      </w:r>
      <w:r>
        <w:t xml:space="preserve"> </w:t>
      </w:r>
      <w:r>
        <w:t xml:space="preserve">directly supports AOTA’s strategic priority of "Advancing Health Equity," while providing concrete pathways to address workforce shortages through policy advocacy and academic partnerships.</w:t>
      </w:r>
    </w:p>
    <w:bookmarkEnd w:id="28"/>
    <w:bookmarkStart w:id="29" w:name="vii.-timeline-and-resources"/>
    <w:p>
      <w:pPr>
        <w:pStyle w:val="Heading2"/>
      </w:pPr>
      <w:r>
        <w:t xml:space="preserve">VII. Timeline and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Literature Review &amp; Design</w:t>
      </w:r>
    </w:p>
    <w:p>
      <w:pPr>
        <w:pStyle w:val="BodyText"/>
      </w:pPr>
      <w:r>
        <w:t xml:space="preserve">Months 1-2</w:t>
      </w:r>
    </w:p>
    <w:p>
      <w:pPr>
        <w:pStyle w:val="BodyText"/>
      </w:pPr>
      <w:r>
        <w:t xml:space="preserve">Draft protocol; Ethics approval (NYU IRB)</w:t>
      </w:r>
    </w:p>
    <w:p>
      <w:pPr>
        <w:pStyle w:val="BodyText"/>
      </w:pPr>
      <w:r>
        <w:t xml:space="preserve">Quantitative Data Collection</w:t>
      </w:r>
    </w:p>
    <w:p>
      <w:pPr>
        <w:pStyle w:val="BodyText"/>
      </w:pPr>
      <w:r>
        <w:t xml:space="preserve">Months 3-6</w:t>
      </w:r>
      <w:r>
        <w:br/>
      </w:r>
      <w:r>
        <w:t xml:space="preserve">Geographic service maps; Survey analysis report</w:t>
      </w:r>
    </w:p>
    <w:bookmarkEnd w:id="29"/>
    <w:bookmarkStart w:id="30" w:name="viii.-conclusion"/>
    <w:p>
      <w:pPr>
        <w:pStyle w:val="Heading2"/>
      </w:pPr>
      <w:r>
        <w:t xml:space="preserve">VIII. Conclusion</w:t>
      </w:r>
    </w:p>
    <w:p>
      <w:pPr>
        <w:pStyle w:val="FirstParagraph"/>
      </w:pPr>
      <w:r>
        <w:t xml:space="preserve">The health and economic vitality of United States New York City is intrinsically linked to the accessibility of Occupational Therapy services. This</w:t>
      </w:r>
      <w:r>
        <w:t xml:space="preserve"> </w:t>
      </w:r>
      <w:r>
        <w:rPr>
          <w:bCs/>
          <w:b/>
        </w:rPr>
        <w:t xml:space="preserve">Research Proposal</w:t>
      </w:r>
      <w:r>
        <w:t xml:space="preserve"> </w:t>
      </w:r>
      <w:r>
        <w:t xml:space="preserve">establishes a rigorous, community-centered framework to dismantle systemic barriers preventing equitable access. By centering the needs of NYC’s most marginalized populations—particularly those navigating complex healthcare systems as immigrants or residents of food-insecure neighborhoods—the study will generate transformative evidence for policymakers, academic institutions like NYU and Columbia’s OT programs, and frontline Occupational Therapists. In a city where every borough tells a distinct story of resilience and struggle, this research promises not just to fill vacancies but to redefine what accessible, compassionate care looks like in the world’s most dynamic urban environment.</w:t>
      </w:r>
    </w:p>
    <w:bookmarkEnd w:id="30"/>
    <w:bookmarkStart w:id="31" w:name="ix.-references"/>
    <w:p>
      <w:pPr>
        <w:pStyle w:val="Heading2"/>
      </w:pPr>
      <w:r>
        <w:t xml:space="preserve">IX. References</w:t>
      </w:r>
    </w:p>
    <w:p>
      <w:pPr>
        <w:pStyle w:val="FirstParagraph"/>
      </w:pPr>
      <w:r>
        <w:t xml:space="preserve">American Occupational Therapy Association (AOTA). (2021). *Urban Healthcare Equity: Occupational Therapy’s Role*. Bethesda, MD.</w:t>
      </w:r>
      <w:r>
        <w:br/>
      </w:r>
      <w:r>
        <w:t xml:space="preserve">New York City Department of Health and Mental Hygiene. (2023). *Health Disparities Report: Neighborhood-Level Analysis*. NYC.gov.</w:t>
      </w:r>
      <w:r>
        <w:br/>
      </w:r>
      <w:r>
        <w:t xml:space="preserve">U.S. Census Bureau. (2023). *New York City Demographic Trends*. Washington, DC.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Workforce Development in United States New York City</dc:title>
  <dc:creator/>
  <dc:language>en</dc:language>
  <cp:keywords/>
  <dcterms:created xsi:type="dcterms:W3CDTF">2026-07-24T12:38:16Z</dcterms:created>
  <dcterms:modified xsi:type="dcterms:W3CDTF">2026-07-24T12:38:16Z</dcterms:modified>
</cp:coreProperties>
</file>

<file path=docProps/custom.xml><?xml version="1.0" encoding="utf-8"?>
<Properties xmlns="http://schemas.openxmlformats.org/officeDocument/2006/custom-properties" xmlns:vt="http://schemas.openxmlformats.org/officeDocument/2006/docPropsVTypes"/>
</file>