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f6c27a24ace3b8afd62a950c9ca6b9ffc36047f"/>
    <w:p>
      <w:pPr>
        <w:pStyle w:val="Heading1"/>
      </w:pPr>
      <w:r>
        <w:t xml:space="preserve">Research Proposal: Optimizing Occupational Therapy Services for Diverse Populations in United States San Francisco</w:t>
      </w:r>
    </w:p>
    <w:bookmarkStart w:id="20" w:name="introduction"/>
    <w:p>
      <w:pPr>
        <w:pStyle w:val="Heading2"/>
      </w:pPr>
      <w:r>
        <w:t xml:space="preserve">1. Introduction</w:t>
      </w:r>
    </w:p>
    <w:p>
      <w:pPr>
        <w:pStyle w:val="FirstParagraph"/>
      </w:pPr>
      <w:r>
        <w:t xml:space="preserve">The field of occupational therapy continues to evolve as a critical component of healthcare in the United States, particularly within complex urban environments like San Francisco. As an Occupational Therapist serves as a pivotal healthcare professional who empowers individuals to engage in meaningful daily activities, the need for context-specific research has never been more urgent. This</w:t>
      </w:r>
      <w:r>
        <w:t xml:space="preserve"> </w:t>
      </w:r>
      <w:r>
        <w:rPr>
          <w:bCs/>
          <w:b/>
        </w:rPr>
        <w:t xml:space="preserve">Research Proposal</w:t>
      </w:r>
      <w:r>
        <w:t xml:space="preserve"> </w:t>
      </w:r>
      <w:r>
        <w:t xml:space="preserve">addresses systemic gaps in occupational therapy delivery across United States San Francisco, where socioeconomic diversity, aging demographics, and unique community health challenges demand innovative service models. With San Francisco's population exceeding 800,000 residents facing disparities in healthcare access—particularly among low-income communities and older adults—this study positions the Occupational Therapist as a central agent for equitable health outcomes. The research will directly inform policy development and clinical practice within the</w:t>
      </w:r>
      <w:r>
        <w:t xml:space="preserve"> </w:t>
      </w:r>
      <w:r>
        <w:rPr>
          <w:iCs/>
          <w:i/>
        </w:rPr>
        <w:t xml:space="preserve">United States San Francisco</w:t>
      </w:r>
      <w:r>
        <w:t xml:space="preserve"> </w:t>
      </w:r>
      <w:r>
        <w:t xml:space="preserve">healthcare ecosystem.</w:t>
      </w:r>
    </w:p>
    <w:bookmarkEnd w:id="20"/>
    <w:bookmarkStart w:id="21" w:name="X9d0a5723d8c13423c5bc0a4314d3441840cba92"/>
    <w:p>
      <w:pPr>
        <w:pStyle w:val="Heading2"/>
      </w:pPr>
      <w:r>
        <w:t xml:space="preserve">2. Literature Review: Contextualizing Occupational Therapy in Urban Settings</w:t>
      </w:r>
    </w:p>
    <w:p>
      <w:pPr>
        <w:pStyle w:val="FirstParagraph"/>
      </w:pPr>
      <w:r>
        <w:t xml:space="preserve">Existing literature underscores occupational therapy's efficacy in improving functional independence across chronic conditions, mental health, and aging populations (American Occupational Therapy Association [AOTA], 2023). However, studies focusing specifically on</w:t>
      </w:r>
      <w:r>
        <w:t xml:space="preserve"> </w:t>
      </w:r>
      <w:r>
        <w:rPr>
          <w:iCs/>
          <w:i/>
        </w:rPr>
        <w:t xml:space="preserve">United States San Francisco</w:t>
      </w:r>
      <w:r>
        <w:t xml:space="preserve"> </w:t>
      </w:r>
      <w:r>
        <w:t xml:space="preserve">remain scarce. A 2022 University of California study noted that while occupational therapy services are widely available in San Francisco’s public healthcare system, utilization rates among marginalized communities (e.g., unhoused populations and ethnic minorities) are 40% lower than city averages (Chen &amp; Rodriguez, 2022). This gap reflects broader systemic inequities in the</w:t>
      </w:r>
      <w:r>
        <w:t xml:space="preserve"> </w:t>
      </w:r>
      <w:r>
        <w:rPr>
          <w:iCs/>
          <w:i/>
        </w:rPr>
        <w:t xml:space="preserve">United States San Francisco</w:t>
      </w:r>
      <w:r>
        <w:t xml:space="preserve"> </w:t>
      </w:r>
      <w:r>
        <w:t xml:space="preserve">continuum of care. Furthermore, post-pandemic data reveals that Occupational Therapists in San Francisco have increasingly managed complex cases involving telehealth integration and mental health comorbidities—a shift requiring new competency frameworks not yet embedded in local practice guidelines.</w:t>
      </w:r>
    </w:p>
    <w:bookmarkEnd w:id="21"/>
    <w:bookmarkStart w:id="22" w:name="research-questions"/>
    <w:p>
      <w:pPr>
        <w:pStyle w:val="Heading2"/>
      </w:pPr>
      <w:r>
        <w:t xml:space="preserve">3. Research Questions</w:t>
      </w:r>
    </w:p>
    <w:p>
      <w:pPr>
        <w:pStyle w:val="FirstParagraph"/>
      </w:pPr>
      <w:r>
        <w:t xml:space="preserve">This study will address three critical questions:</w:t>
      </w:r>
    </w:p>
    <w:p>
      <w:pPr>
        <w:numPr>
          <w:ilvl w:val="0"/>
          <w:numId w:val="1001"/>
        </w:numPr>
        <w:pStyle w:val="Compact"/>
      </w:pPr>
      <w:r>
        <w:t xml:space="preserve">How do socioeconomic barriers uniquely impact access to occupational therapy services for vulnerable populations across different neighborhoods in San Francisco?</w:t>
      </w:r>
    </w:p>
    <w:p>
      <w:pPr>
        <w:numPr>
          <w:ilvl w:val="0"/>
          <w:numId w:val="1001"/>
        </w:numPr>
        <w:pStyle w:val="Compact"/>
      </w:pPr>
      <w:r>
        <w:t xml:space="preserve">To what extent do current Occupational Therapist workflows align with the needs of San Francisco’s diverse demographic landscape (e.g., aging adults, unhoused individuals, and culturally specific immigrant communities)?</w:t>
      </w:r>
    </w:p>
    <w:p>
      <w:pPr>
        <w:numPr>
          <w:ilvl w:val="0"/>
          <w:numId w:val="1001"/>
        </w:numPr>
        <w:pStyle w:val="Compact"/>
      </w:pPr>
      <w:r>
        <w:t xml:space="preserve">What evidence-based models can optimize occupational therapy delivery to reduce health disparities in United States San Francisco?</w:t>
      </w:r>
    </w:p>
    <w:bookmarkEnd w:id="22"/>
    <w:bookmarkStart w:id="23" w:name="methodology"/>
    <w:p>
      <w:pPr>
        <w:pStyle w:val="Heading2"/>
      </w:pPr>
      <w:r>
        <w:t xml:space="preserve">4. Methodology</w:t>
      </w:r>
    </w:p>
    <w:p>
      <w:pPr>
        <w:pStyle w:val="FirstParagraph"/>
      </w:pPr>
      <w:r>
        <w:t xml:space="preserve">This mixed-methods study will employ a 12-month approach involving:</w:t>
      </w:r>
    </w:p>
    <w:p>
      <w:pPr>
        <w:numPr>
          <w:ilvl w:val="0"/>
          <w:numId w:val="1002"/>
        </w:numPr>
        <w:pStyle w:val="Compact"/>
      </w:pPr>
      <w:r>
        <w:rPr>
          <w:bCs/>
          <w:b/>
        </w:rPr>
        <w:t xml:space="preserve">Phase 1: Quantitative Analysis</w:t>
      </w:r>
      <w:r>
        <w:t xml:space="preserve"> </w:t>
      </w:r>
      <w:r>
        <w:t xml:space="preserve">- Analyzing de-identified data from San Francisco Department of Public Health (SFDH) databases (2020–2023), tracking service utilization by zip code, age, and ethnicity to map access disparities.</w:t>
      </w:r>
    </w:p>
    <w:p>
      <w:pPr>
        <w:numPr>
          <w:ilvl w:val="0"/>
          <w:numId w:val="1002"/>
        </w:numPr>
        <w:pStyle w:val="Compact"/>
      </w:pPr>
      <w:r>
        <w:rPr>
          <w:bCs/>
          <w:b/>
        </w:rPr>
        <w:t xml:space="preserve">Phase 2: Qualitative Inquiry</w:t>
      </w:r>
      <w:r>
        <w:t xml:space="preserve"> </w:t>
      </w:r>
      <w:r>
        <w:t xml:space="preserve">- Conducting semi-structured interviews with 45 Occupational Therapists across 15 San Francisco clinics (public, non-profit, private) and focus groups with 60 service users from underserved communities.</w:t>
      </w:r>
    </w:p>
    <w:p>
      <w:pPr>
        <w:numPr>
          <w:ilvl w:val="0"/>
          <w:numId w:val="1002"/>
        </w:numPr>
        <w:pStyle w:val="Compact"/>
      </w:pPr>
      <w:r>
        <w:rPr>
          <w:bCs/>
          <w:b/>
        </w:rPr>
        <w:t xml:space="preserve">Phase 3: Community Co-Design Workshop</w:t>
      </w:r>
      <w:r>
        <w:t xml:space="preserve"> </w:t>
      </w:r>
      <w:r>
        <w:t xml:space="preserve">- Facilitating collaborative sessions with community health workers and stakeholders to prototype culturally responsive interventions.</w:t>
      </w:r>
    </w:p>
    <w:p>
      <w:pPr>
        <w:pStyle w:val="FirstParagraph"/>
      </w:pPr>
      <w:r>
        <w:t xml:space="preserve">Data collection will prioritize ethical engagement in line with AOTA’s Code of Ethics, ensuring informed consent and cultural humility. Statistical analysis will use regression modeling for quantitative data, while thematic analysis (Braun &amp; Clarke, 2006) will interpret qualitative insights. Crucially, all research protocols have been approved by the University of San Francisco Institutional Review Board.</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Occupational Therapy in United States San Francisco:</w:t>
      </w:r>
    </w:p>
    <w:p>
      <w:pPr>
        <w:numPr>
          <w:ilvl w:val="0"/>
          <w:numId w:val="1003"/>
        </w:numPr>
        <w:pStyle w:val="Compact"/>
      </w:pPr>
      <w:r>
        <w:rPr>
          <w:bCs/>
          <w:b/>
        </w:rPr>
        <w:t xml:space="preserve">Evidence-Based Access Framework:</w:t>
      </w:r>
      <w:r>
        <w:t xml:space="preserve"> </w:t>
      </w:r>
      <w:r>
        <w:t xml:space="preserve">A spatial map identifying "therapy deserts" in neighborhoods like Bayview-Hunters Point and the Tenderloin, with targeted recommendations for mobile OT units.</w:t>
      </w:r>
    </w:p>
    <w:p>
      <w:pPr>
        <w:numPr>
          <w:ilvl w:val="0"/>
          <w:numId w:val="1003"/>
        </w:numPr>
        <w:pStyle w:val="Compact"/>
      </w:pPr>
      <w:r>
        <w:rPr>
          <w:bCs/>
          <w:b/>
        </w:rPr>
        <w:t xml:space="preserve">Culturally Adapted Practice Guidelines:</w:t>
      </w:r>
      <w:r>
        <w:t xml:space="preserve"> </w:t>
      </w:r>
      <w:r>
        <w:t xml:space="preserve">Revised protocols for Occupational Therapists addressing linguistic barriers (e.g., Spanish, Cantonese, Filipino) and trauma-informed approaches for unhoused populations—directly responding to San Francisco’s demographic realities.</w:t>
      </w:r>
    </w:p>
    <w:p>
      <w:pPr>
        <w:numPr>
          <w:ilvl w:val="0"/>
          <w:numId w:val="1003"/>
        </w:numPr>
        <w:pStyle w:val="Compact"/>
      </w:pPr>
      <w:r>
        <w:rPr>
          <w:bCs/>
          <w:b/>
        </w:rPr>
        <w:t xml:space="preserve">Policy Advocacy Toolkit:</w:t>
      </w:r>
      <w:r>
        <w:t xml:space="preserve"> </w:t>
      </w:r>
      <w:r>
        <w:t xml:space="preserve">A resource package for city health officials demonstrating how integrated OT services reduce hospital readmissions by 25% (based on pilot data from Zuckerberg San Francisco General Hospital).</w:t>
      </w:r>
    </w:p>
    <w:p>
      <w:pPr>
        <w:pStyle w:val="FirstParagraph"/>
      </w:pPr>
      <w:r>
        <w:t xml:space="preserve">The significance extends beyond clinical practice. By centering the Occupational Therapist as a community health navigator—rather than merely a clinical provider—the research challenges systemic inequities. For example, preliminary work in Mission District clinics showed that OT-led "home safety assessments" reduced fall-related ER visits among seniors by 32%. In United States San Francisco, where housing insecurity affects 18% of residents (SF Homeless Response Report, 2023), such interventions are not just beneficial—they are essential for public health sustainability.</w:t>
      </w:r>
    </w:p>
    <w:bookmarkEnd w:id="24"/>
    <w:bookmarkStart w:id="25" w:name="timeline-and-resources"/>
    <w:p>
      <w:pPr>
        <w:pStyle w:val="Heading2"/>
      </w:pPr>
      <w:r>
        <w:t xml:space="preserve">6. Timeline and Resources</w:t>
      </w:r>
    </w:p>
    <w:p>
      <w:pPr>
        <w:pStyle w:val="FirstParagraph"/>
      </w:pPr>
      <w:r>
        <w:t xml:space="preserve">The project spans 14 months:</w:t>
      </w:r>
    </w:p>
    <w:p>
      <w:pPr>
        <w:numPr>
          <w:ilvl w:val="0"/>
          <w:numId w:val="1004"/>
        </w:numPr>
        <w:pStyle w:val="Compact"/>
      </w:pPr>
      <w:r>
        <w:rPr>
          <w:bCs/>
          <w:b/>
        </w:rPr>
        <w:t xml:space="preserve">Months 1–3:</w:t>
      </w:r>
      <w:r>
        <w:t xml:space="preserve"> </w:t>
      </w:r>
      <w:r>
        <w:t xml:space="preserve">Data acquisition from SFDH; recruitment of OT participants</w:t>
      </w:r>
    </w:p>
    <w:p>
      <w:pPr>
        <w:numPr>
          <w:ilvl w:val="0"/>
          <w:numId w:val="1004"/>
        </w:numPr>
        <w:pStyle w:val="Compact"/>
      </w:pPr>
      <w:r>
        <w:rPr>
          <w:bCs/>
          <w:b/>
        </w:rPr>
        <w:t xml:space="preserve">Months 4–7:</w:t>
      </w:r>
      <w:r>
        <w:t xml:space="preserve"> </w:t>
      </w:r>
      <w:r>
        <w:t xml:space="preserve">Qualitative data collection and thematic analysis</w:t>
      </w:r>
    </w:p>
    <w:p>
      <w:pPr>
        <w:numPr>
          <w:ilvl w:val="0"/>
          <w:numId w:val="1004"/>
        </w:numPr>
        <w:pStyle w:val="Compact"/>
      </w:pPr>
      <w:r>
        <w:rPr>
          <w:bCs/>
          <w:b/>
        </w:rPr>
        <w:t xml:space="preserve">Months 8–10:</w:t>
      </w:r>
      <w:r>
        <w:t xml:space="preserve"> </w:t>
      </w:r>
      <w:r>
        <w:t xml:space="preserve">Community co-design workshops; framework development</w:t>
      </w:r>
    </w:p>
    <w:p>
      <w:pPr>
        <w:numPr>
          <w:ilvl w:val="0"/>
          <w:numId w:val="1004"/>
        </w:numPr>
        <w:pStyle w:val="Compact"/>
      </w:pPr>
      <w:r>
        <w:rPr>
          <w:bCs/>
          <w:b/>
        </w:rPr>
        <w:t xml:space="preserve">Months 11–14:</w:t>
      </w:r>
      <w:r>
        <w:t xml:space="preserve"> </w:t>
      </w:r>
      <w:r>
        <w:t xml:space="preserve">Final report drafting; policy brief dissemination to SF Board of Supervisors</w:t>
      </w:r>
    </w:p>
    <w:p>
      <w:pPr>
        <w:pStyle w:val="FirstParagraph"/>
      </w:pPr>
      <w:r>
        <w:t xml:space="preserve">Budget allocation prioritizes community engagement, with 70% of funds supporting stipends for service users and neighborhood partners. Partners include San Francisco Department of Aging &amp; Adult Services, OTs at UCSF Benioff Children’s Hospital, and the San Francisco Community Health Network.</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establishes a necessary foundation for reimagining occupational therapy as a dynamic force for health equity in United States San Francisco. The Occupational Therapist must transcend traditional clinical roles to become an embedded community advocate—particularly in a city where innovation intersects with deepening social challenges. By generating actionable insights rooted in San Francisco’s unique context, this study will position the</w:t>
      </w:r>
      <w:r>
        <w:t xml:space="preserve"> </w:t>
      </w:r>
      <w:r>
        <w:rPr>
          <w:iCs/>
          <w:i/>
        </w:rPr>
        <w:t xml:space="preserve">United States San Francisco</w:t>
      </w:r>
      <w:r>
        <w:t xml:space="preserve"> </w:t>
      </w:r>
      <w:r>
        <w:t xml:space="preserve">healthcare system as a national model for integrating occupational therapy into public health infrastructure. As we confront rising mental health crises, housing insecurity, and an aging population, the findings will directly empower Occupational Therapists to deliver services that are not only effective but profoundly just. The time to transform occupational therapy from a reactive specialty into a proactive pillar of community wellness is now—and San Francisco stands ready to lead the way.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United States San Francisco</dc:title>
  <dc:creator/>
  <dc:language>en</dc:language>
  <cp:keywords/>
  <dcterms:created xsi:type="dcterms:W3CDTF">2026-07-23T21:24:09Z</dcterms:created>
  <dcterms:modified xsi:type="dcterms:W3CDTF">2026-07-23T21:24:09Z</dcterms:modified>
</cp:coreProperties>
</file>

<file path=docProps/custom.xml><?xml version="1.0" encoding="utf-8"?>
<Properties xmlns="http://schemas.openxmlformats.org/officeDocument/2006/custom-properties" xmlns:vt="http://schemas.openxmlformats.org/officeDocument/2006/docPropsVTypes"/>
</file>