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31" w:name="X99002bda69bfe6fd5a956df97ca776b82518810"/>
    <w:p>
      <w:pPr>
        <w:pStyle w:val="Heading1"/>
      </w:pPr>
      <w:r>
        <w:t xml:space="preserve">Research Proposal: Assessing the Current State and Future Development of Occupational Therapist Services in Tashkent, Uzbekistan</w:t>
      </w:r>
    </w:p>
    <w:bookmarkStart w:id="20" w:name="abstract"/>
    <w:p>
      <w:pPr>
        <w:pStyle w:val="Heading2"/>
      </w:pPr>
      <w:r>
        <w:t xml:space="preserve">Abstract</w:t>
      </w:r>
    </w:p>
    <w:p>
      <w:pPr>
        <w:pStyle w:val="FirstParagraph"/>
      </w:pPr>
      <w:r>
        <w:t xml:space="preserve">This Research Proposal outlines a critical study examining the role, challenges, and potential for expansion of Occupational Therapist services within healthcare institutions in Tashkent, Uzbekistan. The research aims to address the significant gap in rehabilitation services for individuals with physical disabilities, neurological conditions, and chronic illnesses. With Uzbekistan's aging population and increasing prevalence of non-communicable diseases, the demand for specialized rehabilitation support is rising sharply. This study will provide evidence-based recommendations to develop a sustainable Occupational Therapist workforce model tailored to Tashkent’s unique socioeconomic and healthcare context.</w:t>
      </w:r>
    </w:p>
    <w:bookmarkEnd w:id="20"/>
    <w:bookmarkStart w:id="21" w:name="X7da3bd92bf9744c0785fde34d97e1dbb20d23bf"/>
    <w:p>
      <w:pPr>
        <w:pStyle w:val="Heading2"/>
      </w:pPr>
      <w:r>
        <w:t xml:space="preserve">1. Introduction: The Imperative for Occupational Therapy in Uzbekistan Tashkent</w:t>
      </w:r>
    </w:p>
    <w:p>
      <w:pPr>
        <w:pStyle w:val="FirstParagraph"/>
      </w:pPr>
      <w:r>
        <w:t xml:space="preserve">Uzbekistan, as a nation undergoing rapid healthcare system modernization, faces substantial challenges in delivering comprehensive rehabilitation services. Despite the World Health Organization (WHO) recognizing occupational therapy (OT) as essential for enabling participation in daily life activities for people with disabilities and chronic conditions, Uzbekistan Tashkent lacks a formalized OT profession. Currently, rehabilitation services are largely limited to physiotherapy and basic medical care, leaving a critical void in holistic patient management. The term "Occupational Therapist" is virtually unknown within the mainstream healthcare system of Uzbekistan Tashkent, resulting in patients receiving fragmented care that fails to address functional independence or community reintegration needs.</w:t>
      </w:r>
    </w:p>
    <w:p>
      <w:pPr>
        <w:pStyle w:val="BodyText"/>
      </w:pPr>
      <w:r>
        <w:t xml:space="preserve">Tashkent, as the capital and largest urban center, serves as a crucial pilot location for systemic reform. With over 2.5 million residents facing increasing health burdens—from stroke (a leading cause of disability), diabetes complications, spinal cord injuries to developmental disorders—the absence of Occupational Therapist services represents a major public health inefficiency. This Research Proposal directly targets this gap, proposing an evidence-based analysis to advocate for the integration of Occupational Therapist roles into Uzbekistan’s national healthcare strategy.</w:t>
      </w:r>
    </w:p>
    <w:bookmarkEnd w:id="21"/>
    <w:bookmarkStart w:id="22" w:name="problem-statement"/>
    <w:p>
      <w:pPr>
        <w:pStyle w:val="Heading2"/>
      </w:pPr>
      <w:r>
        <w:t xml:space="preserve">2. Problem Statement</w:t>
      </w:r>
    </w:p>
    <w:p>
      <w:pPr>
        <w:pStyle w:val="FirstParagraph"/>
      </w:pPr>
      <w:r>
        <w:t xml:space="preserve">The current rehabilitation landscape in Tashkent is characterized by:</w:t>
      </w:r>
    </w:p>
    <w:p>
      <w:pPr>
        <w:numPr>
          <w:ilvl w:val="0"/>
          <w:numId w:val="1001"/>
        </w:numPr>
        <w:pStyle w:val="Compact"/>
      </w:pPr>
      <w:r>
        <w:t xml:space="preserve">Limited access to specialized, patient-centered rehabilitation services.</w:t>
      </w:r>
    </w:p>
    <w:p>
      <w:pPr>
        <w:numPr>
          <w:ilvl w:val="0"/>
          <w:numId w:val="1001"/>
        </w:numPr>
        <w:pStyle w:val="Compact"/>
      </w:pPr>
      <w:r>
        <w:t xml:space="preserve">No formal training programs for Occupational Therapist education within Uzbekistan.</w:t>
      </w:r>
    </w:p>
    <w:p>
      <w:pPr>
        <w:numPr>
          <w:ilvl w:val="0"/>
          <w:numId w:val="1001"/>
        </w:numPr>
        <w:pStyle w:val="Compact"/>
      </w:pPr>
      <w:r>
        <w:t xml:space="preserve">Healthcare providers lacking awareness of the occupational therapy scope of practice.</w:t>
      </w:r>
    </w:p>
    <w:p>
      <w:pPr>
        <w:numPr>
          <w:ilvl w:val="0"/>
          <w:numId w:val="1001"/>
        </w:numPr>
        <w:pStyle w:val="Compact"/>
      </w:pPr>
      <w:r>
        <w:t xml:space="preserve">Poor integration of OT principles into existing hospital and community health programs.</w:t>
      </w:r>
    </w:p>
    <w:p>
      <w:pPr>
        <w:pStyle w:val="FirstParagraph"/>
      </w:pPr>
      <w:r>
        <w:t xml:space="preserve">This absence directly impacts patient outcomes, leading to prolonged hospital stays, reduced community participation, and higher long-term care costs—issues particularly acute in Tashkent’s densely populated urban environment where social support systems are often strained. Without a structured Occupational Therapist workforce model adapted to Uzbekistan Tashkent’s realities, the government's commitment to universal health coverage (UHC) will remain incomplete.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existing rehabilitation service gaps in Tashkent healthcare facilities, with specific focus on unmet needs addressed by Occupational Therapist interventions.</w:t>
      </w:r>
    </w:p>
    <w:p>
      <w:pPr>
        <w:numPr>
          <w:ilvl w:val="0"/>
          <w:numId w:val="1002"/>
        </w:numPr>
        <w:pStyle w:val="Compact"/>
      </w:pPr>
      <w:r>
        <w:t xml:space="preserve">To evaluate the current knowledge, awareness, and perceived utility of Occupational Therapist roles among key stakeholders (physicians, nurses, hospital administrators) in Tashkent.</w:t>
      </w:r>
    </w:p>
    <w:p>
      <w:pPr>
        <w:numPr>
          <w:ilvl w:val="0"/>
          <w:numId w:val="1002"/>
        </w:numPr>
        <w:pStyle w:val="Compact"/>
      </w:pPr>
      <w:r>
        <w:t xml:space="preserve">To identify cultural and systemic barriers to implementing an Occupational Therapist workforce in Uzbekistan Tashkent.</w:t>
      </w:r>
    </w:p>
    <w:p>
      <w:pPr>
        <w:numPr>
          <w:ilvl w:val="0"/>
          <w:numId w:val="1002"/>
        </w:numPr>
        <w:pStyle w:val="Compact"/>
      </w:pPr>
      <w:r>
        <w:t xml:space="preserve">To develop a feasible pilot model for integrating Occupational Therapist services into selected healthcare centers in Tashkent, considering resource constraints and local cultural norms.</w:t>
      </w:r>
    </w:p>
    <w:bookmarkEnd w:id="23"/>
    <w:bookmarkStart w:id="27" w:name="methodology"/>
    <w:p>
      <w:pPr>
        <w:pStyle w:val="Heading2"/>
      </w:pPr>
      <w:r>
        <w:t xml:space="preserve">4. Methodology</w:t>
      </w:r>
    </w:p>
    <w:p>
      <w:pPr>
        <w:pStyle w:val="FirstParagraph"/>
      </w:pPr>
      <w:r>
        <w:t xml:space="preserve">This study will employ a mixed-methods approach over 18 months:</w:t>
      </w:r>
    </w:p>
    <w:bookmarkStart w:id="24" w:name="X713b6d276cbf058e5f0708b5b831f1804cab3a9"/>
    <w:p>
      <w:pPr>
        <w:pStyle w:val="Heading3"/>
      </w:pPr>
      <w:r>
        <w:t xml:space="preserve">Phase 1: Quantitative Assessment (Months 1-6)</w:t>
      </w:r>
    </w:p>
    <w:p>
      <w:pPr>
        <w:numPr>
          <w:ilvl w:val="0"/>
          <w:numId w:val="1003"/>
        </w:numPr>
        <w:pStyle w:val="Compact"/>
      </w:pPr>
      <w:r>
        <w:t xml:space="preserve">Surveys distributed to healthcare administrators and clinicians across 15 major hospitals and rehabilitation centers in Tashkent.</w:t>
      </w:r>
    </w:p>
    <w:p>
      <w:pPr>
        <w:numPr>
          <w:ilvl w:val="0"/>
          <w:numId w:val="1003"/>
        </w:numPr>
        <w:pStyle w:val="Compact"/>
      </w:pPr>
      <w:r>
        <w:t xml:space="preserve">Data analysis on patient flow, common diagnoses requiring functional retraining (e.g., post-stroke, amputations), and current service utilization patterns.</w:t>
      </w:r>
    </w:p>
    <w:bookmarkEnd w:id="24"/>
    <w:bookmarkStart w:id="25" w:name="X4a2021f9440da085894824309fb0607f14ad7ee"/>
    <w:p>
      <w:pPr>
        <w:pStyle w:val="Heading3"/>
      </w:pPr>
      <w:r>
        <w:t xml:space="preserve">Phase 2: Qualitative Exploration (Months 7-12)</w:t>
      </w:r>
    </w:p>
    <w:p>
      <w:pPr>
        <w:numPr>
          <w:ilvl w:val="0"/>
          <w:numId w:val="1004"/>
        </w:numPr>
        <w:pStyle w:val="Compact"/>
      </w:pPr>
      <w:r>
        <w:t xml:space="preserve">In-depth interviews with 30 key stakeholders in Tashkent (including Ministry of Health officials, hospital directors, and community health workers).</w:t>
      </w:r>
    </w:p>
    <w:p>
      <w:pPr>
        <w:numPr>
          <w:ilvl w:val="0"/>
          <w:numId w:val="1004"/>
        </w:numPr>
        <w:pStyle w:val="Compact"/>
      </w:pPr>
      <w:r>
        <w:t xml:space="preserve">Focus groups with patients and caregivers to understand lived experiences regarding rehabilitation access.</w:t>
      </w:r>
    </w:p>
    <w:bookmarkEnd w:id="25"/>
    <w:bookmarkStart w:id="26" w:name="X72bef23cabb3bfaec51bca7e457107c76dd09d2"/>
    <w:p>
      <w:pPr>
        <w:pStyle w:val="Heading3"/>
      </w:pPr>
      <w:r>
        <w:t xml:space="preserve">Phase 3: Model Development &amp; Validation (Months 13-18)</w:t>
      </w:r>
    </w:p>
    <w:p>
      <w:pPr>
        <w:numPr>
          <w:ilvl w:val="0"/>
          <w:numId w:val="1005"/>
        </w:numPr>
        <w:pStyle w:val="Compact"/>
      </w:pPr>
      <w:r>
        <w:t xml:space="preserve">Collaborative workshop in Tashkent with local stakeholders to co-design a culturally appropriate Occupational Therapist service framework.</w:t>
      </w:r>
    </w:p>
    <w:p>
      <w:pPr>
        <w:numPr>
          <w:ilvl w:val="0"/>
          <w:numId w:val="1005"/>
        </w:numPr>
        <w:pStyle w:val="Compact"/>
      </w:pPr>
      <w:r>
        <w:t xml:space="preserve">Pilot implementation at two selected facilities, followed by evaluation of feasibility and preliminary outcomes.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producing:</w:t>
      </w:r>
    </w:p>
    <w:p>
      <w:pPr>
        <w:numPr>
          <w:ilvl w:val="0"/>
          <w:numId w:val="1006"/>
        </w:numPr>
        <w:pStyle w:val="Compact"/>
      </w:pPr>
      <w:r>
        <w:t xml:space="preserve">A detailed report on the specific rehabilitation needs in Tashkent that an Occupational Therapist could address, including case studies demonstrating potential impact.</w:t>
      </w:r>
    </w:p>
    <w:p>
      <w:pPr>
        <w:numPr>
          <w:ilvl w:val="0"/>
          <w:numId w:val="1006"/>
        </w:numPr>
        <w:pStyle w:val="Compact"/>
      </w:pPr>
      <w:r>
        <w:t xml:space="preserve">Evidence of stakeholder awareness levels and concrete strategies to build acceptance for the Occupational Therapist profession within Uzbekistan's healthcare system.</w:t>
      </w:r>
    </w:p>
    <w:p>
      <w:pPr>
        <w:numPr>
          <w:ilvl w:val="0"/>
          <w:numId w:val="1006"/>
        </w:numPr>
        <w:pStyle w:val="Compact"/>
      </w:pPr>
      <w:r>
        <w:t xml:space="preserve">A validated, low-cost model for deploying Occupational Therapist services in Tashkent’s resource-constrained context, adaptable for future national scaling.</w:t>
      </w:r>
    </w:p>
    <w:p>
      <w:pPr>
        <w:pStyle w:val="FirstParagraph"/>
      </w:pPr>
      <w:r>
        <w:t xml:space="preserve">The significance of this research extends beyond academic contribution. It directly supports Uzbekistan’s national health priorities under the "Healthy Uzbekistan 2030" strategy by providing actionable data to:</w:t>
      </w:r>
    </w:p>
    <w:p>
      <w:pPr>
        <w:numPr>
          <w:ilvl w:val="0"/>
          <w:numId w:val="1007"/>
        </w:numPr>
        <w:pStyle w:val="Compact"/>
      </w:pPr>
      <w:r>
        <w:t xml:space="preserve">Inform curriculum development for future Occupational Therapist training programs in Tashkent-based universities.</w:t>
      </w:r>
    </w:p>
    <w:p>
      <w:pPr>
        <w:numPr>
          <w:ilvl w:val="0"/>
          <w:numId w:val="1007"/>
        </w:numPr>
        <w:pStyle w:val="Compact"/>
      </w:pPr>
      <w:r>
        <w:t xml:space="preserve">Guide Ministry of Health policy on integrating OT into primary and secondary care pathways.</w:t>
      </w:r>
    </w:p>
    <w:p>
      <w:pPr>
        <w:numPr>
          <w:ilvl w:val="0"/>
          <w:numId w:val="1007"/>
        </w:numPr>
        <w:pStyle w:val="Compact"/>
      </w:pPr>
      <w:r>
        <w:t xml:space="preserve">Attract targeted international partnerships (e.g., WHO, UNICEF) for capacity building in Uzbekistan Tashkent.</w:t>
      </w:r>
    </w:p>
    <w:bookmarkEnd w:id="28"/>
    <w:bookmarkStart w:id="29" w:name="ethical-considerations"/>
    <w:p>
      <w:pPr>
        <w:pStyle w:val="Heading2"/>
      </w:pPr>
      <w:r>
        <w:t xml:space="preserve">6. Ethical Considerations</w:t>
      </w:r>
    </w:p>
    <w:p>
      <w:pPr>
        <w:pStyle w:val="FirstParagraph"/>
      </w:pPr>
      <w:r>
        <w:t xml:space="preserve">All research activities will adhere to the Declaration of Helsinki and obtain prior approval from the Ethics Committee of Tashkent Medical University. Participant confidentiality will be rigorously maintained, with all data anonymized. Informed consent processes will be conducted in Uzbek language, ensuring accessibility for all participants.</w:t>
      </w:r>
    </w:p>
    <w:bookmarkEnd w:id="29"/>
    <w:bookmarkStart w:id="30" w:name="conclusion"/>
    <w:p>
      <w:pPr>
        <w:pStyle w:val="Heading2"/>
      </w:pPr>
      <w:r>
        <w:t xml:space="preserve">7. Conclusion</w:t>
      </w:r>
    </w:p>
    <w:p>
      <w:pPr>
        <w:pStyle w:val="FirstParagraph"/>
      </w:pPr>
      <w:r>
        <w:t xml:space="preserve">The integration of Occupational Therapist services into the healthcare infrastructure of Tashkent, Uzbekistan represents a pivotal step toward achieving equitable and comprehensive rehabilitation care. This Research Proposal provides the structured methodology needed to move beyond theoretical discussion to tangible action. By focusing on Uzbekistan Tashkent’s specific context, it ensures that recommendations are practical, culturally sensitive, and responsive to local resource realities. The findings will serve as a foundational document for policymakers and healthcare leaders seeking to modernize rehabilitation services in Uzbekistan. Ultimately, this research will validate the indispensable role of the Occupational Therapist in enhancing quality of life for millions of individuals across Tashkent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Tashkent, Uzbekistan</dc:title>
  <dc:creator/>
  <dc:language>en</dc:language>
  <cp:keywords/>
  <dcterms:created xsi:type="dcterms:W3CDTF">2025-12-11T15:57:28Z</dcterms:created>
  <dcterms:modified xsi:type="dcterms:W3CDTF">2025-12-11T15:57:28Z</dcterms:modified>
</cp:coreProperties>
</file>

<file path=docProps/custom.xml><?xml version="1.0" encoding="utf-8"?>
<Properties xmlns="http://schemas.openxmlformats.org/officeDocument/2006/custom-properties" xmlns:vt="http://schemas.openxmlformats.org/officeDocument/2006/docPropsVTypes"/>
</file>