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b2c3db6db723d155c2e7ed5d483a24ae3b0f253"/>
    <w:p>
      <w:pPr>
        <w:pStyle w:val="Heading1"/>
      </w:pPr>
      <w:r>
        <w:t xml:space="preserve">Research Proposal: Assessing the Integration and Impact of Occupational Therapists in Healthcare and Community Settings of Ho Chi Minh City, Vietnam</w:t>
      </w:r>
    </w:p>
    <w:bookmarkStart w:id="20" w:name="abstract"/>
    <w:p>
      <w:pPr>
        <w:pStyle w:val="Heading2"/>
      </w:pPr>
      <w:r>
        <w:t xml:space="preserve">Abstract</w:t>
      </w:r>
    </w:p>
    <w:p>
      <w:pPr>
        <w:pStyle w:val="FirstParagraph"/>
      </w:pPr>
      <w:r>
        <w:t xml:space="preserve">This research proposal outlines a critical investigation into the role, accessibility, and effectiveness of the Occupational Therapist within Ho Chi Minh City's evolving healthcare landscape. As Vietnam rapidly urbanizes and faces increasing burdens from non-communicable diseases (NCDs), stroke, traumatic injuries, and an aging population, the demand for specialized rehabilitation services is escalating. However, despite recognition by international bodies like the World Health Organization (WHO) as a vital component of comprehensive care, Occupational Therapist services remain significantly underdeveloped in Vietnam's largest city. This study aims to conduct a comprehensive assessment of current Occupational Therapist practice patterns, service gaps, cultural considerations, and patient outcomes specifically within Ho Chi Minh City. The findings will provide actionable data to advocate for policy reforms, curriculum development for the Occupational Therapist profession, and strategic integration of Occupational Therapy into mainstream healthcare systems across Vietnam.</w:t>
      </w:r>
    </w:p>
    <w:bookmarkEnd w:id="20"/>
    <w:bookmarkStart w:id="21" w:name="Xb670844bc52faa7f59964a0ee25f859c714d6a6"/>
    <w:p>
      <w:pPr>
        <w:pStyle w:val="Heading2"/>
      </w:pPr>
      <w:r>
        <w:t xml:space="preserve">1. Introduction: The Imperative for Occupational Therapy in Urban Vietnam</w:t>
      </w:r>
    </w:p>
    <w:p>
      <w:pPr>
        <w:pStyle w:val="FirstParagraph"/>
      </w:pPr>
      <w:r>
        <w:t xml:space="preserve">Ho Chi Minh City (HCMC), the economic hub and most populous city in Vietnam, is experiencing a profound demographic and epidemiological shift. Urbanization, aging demographics (projected to reach 15% of the population by 2030), rising NCDs like diabetes and cardiovascular disease, and high rates of road traffic accidents have created an unprecedented need for rehabilitation services. Currently, the Vietnamese healthcare system heavily prioritizes acute medical care over long-term functional rehabilitation. This gap is starkly evident in HCMC, where access to a qualified Occupational Therapist is severely limited. The scarcity of trained professionals – estimated at fewer than 50 certified Occupational Therapists nationwide, most concentrated in HCMC's few major hospitals – means that a significant portion of the population requiring functional support for daily living (e.g., stroke recovery, spinal cord injury management, pediatric development delays, chronic pain) receives inadequate or no targeted intervention. This research proposal directly addresses this critical deficiency by focusing on the Occupational Therapist as a key workforce component essential for improving quality of life and community participation in HCMC.</w:t>
      </w:r>
    </w:p>
    <w:bookmarkEnd w:id="21"/>
    <w:bookmarkStart w:id="22" w:name="Xb55392fa6a4f99aca9c49caf4f95191c086d944"/>
    <w:p>
      <w:pPr>
        <w:pStyle w:val="Heading2"/>
      </w:pPr>
      <w:r>
        <w:t xml:space="preserve">2. Problem Statement: Fragmented Services and Underutilized Potential</w:t>
      </w:r>
    </w:p>
    <w:p>
      <w:pPr>
        <w:pStyle w:val="FirstParagraph"/>
      </w:pPr>
      <w:r>
        <w:t xml:space="preserve">Despite growing recognition of the value of occupational therapy, its integration within Vietnam's healthcare framework, particularly in Ho Chi Minh City, is fragmented and reactive rather than proactive. Key challenges include:</w:t>
      </w:r>
    </w:p>
    <w:p>
      <w:pPr>
        <w:numPr>
          <w:ilvl w:val="0"/>
          <w:numId w:val="1001"/>
        </w:numPr>
        <w:pStyle w:val="Compact"/>
      </w:pPr>
      <w:r>
        <w:rPr>
          <w:bCs/>
          <w:b/>
        </w:rPr>
        <w:t xml:space="preserve">Workforce Shortage:</w:t>
      </w:r>
      <w:r>
        <w:t xml:space="preserve"> </w:t>
      </w:r>
      <w:r>
        <w:t xml:space="preserve">Extreme scarcity of trained Occupational Therapists hinders service delivery across HCMC's public hospitals (e.g., Cho Ray Hospital, FV Hospital) and community settings.</w:t>
      </w:r>
    </w:p>
    <w:p>
      <w:pPr>
        <w:numPr>
          <w:ilvl w:val="0"/>
          <w:numId w:val="1001"/>
        </w:numPr>
        <w:pStyle w:val="Compact"/>
      </w:pPr>
      <w:r>
        <w:rPr>
          <w:bCs/>
          <w:b/>
        </w:rPr>
        <w:t xml:space="preserve">Limited Awareness:</w:t>
      </w:r>
      <w:r>
        <w:t xml:space="preserve"> </w:t>
      </w:r>
      <w:r>
        <w:t xml:space="preserve">Patients, families, and even some physicians in HCMC lack understanding of the unique role of an Occupational Therapist versus a physical therapist or general nurse.</w:t>
      </w:r>
    </w:p>
    <w:p>
      <w:pPr>
        <w:numPr>
          <w:ilvl w:val="0"/>
          <w:numId w:val="1001"/>
        </w:numPr>
        <w:pStyle w:val="Compact"/>
      </w:pPr>
      <w:r>
        <w:rPr>
          <w:bCs/>
          <w:b/>
        </w:rPr>
        <w:t xml:space="preserve">Cultural Barriers:</w:t>
      </w:r>
      <w:r>
        <w:t xml:space="preserve"> </w:t>
      </w:r>
      <w:r>
        <w:t xml:space="preserve">Traditional Vietnamese approaches to health often emphasize family care and home remedies over professional rehabilitation services. Integrating Occupational Therapy practices that respect cultural values is crucial but unexplored in HCMC's context.</w:t>
      </w:r>
    </w:p>
    <w:p>
      <w:pPr>
        <w:numPr>
          <w:ilvl w:val="0"/>
          <w:numId w:val="1001"/>
        </w:numPr>
        <w:pStyle w:val="Compact"/>
      </w:pPr>
      <w:r>
        <w:rPr>
          <w:bCs/>
          <w:b/>
        </w:rPr>
        <w:t xml:space="preserve">Policy Gap:</w:t>
      </w:r>
      <w:r>
        <w:t xml:space="preserve"> </w:t>
      </w:r>
      <w:r>
        <w:t xml:space="preserve">Occupational Therapy lacks formal inclusion in national healthcare strategies, insurance coverage pathways (e.g., for Vietnam Social Security), and standard training curricula within Vietnamese universities.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Ho Chi Minh City:</w:t>
      </w:r>
    </w:p>
    <w:p>
      <w:pPr>
        <w:numPr>
          <w:ilvl w:val="0"/>
          <w:numId w:val="1002"/>
        </w:numPr>
        <w:pStyle w:val="Compact"/>
      </w:pPr>
      <w:r>
        <w:t xml:space="preserve">To map the current availability, scope of practice, and referral pathways for Occupational Therapist services across major healthcare institutions and community-based programs in HCMC.</w:t>
      </w:r>
    </w:p>
    <w:p>
      <w:pPr>
        <w:numPr>
          <w:ilvl w:val="0"/>
          <w:numId w:val="1002"/>
        </w:numPr>
        <w:pStyle w:val="Compact"/>
      </w:pPr>
      <w:r>
        <w:t xml:space="preserve">To assess the perceived need, barriers to access (cost, geographic, cultural), and satisfaction levels among patients/families receiving or requiring Occupational Therapy services in HCMC.</w:t>
      </w:r>
    </w:p>
    <w:p>
      <w:pPr>
        <w:numPr>
          <w:ilvl w:val="0"/>
          <w:numId w:val="1002"/>
        </w:numPr>
        <w:pStyle w:val="Compact"/>
      </w:pPr>
      <w:r>
        <w:t xml:space="preserve">To evaluate the clinical impact of existing Occupational Therapist interventions on key functional outcomes (e.g., activities of daily living - ADLs, community participation) for specific populations in HCMC (stroke survivors, children with developmental delays).</w:t>
      </w:r>
    </w:p>
    <w:p>
      <w:pPr>
        <w:numPr>
          <w:ilvl w:val="0"/>
          <w:numId w:val="1002"/>
        </w:numPr>
        <w:pStyle w:val="Compact"/>
      </w:pPr>
      <w:r>
        <w:t xml:space="preserve">To identify culturally appropriate strategies and best practices for integrating the Occupational Therapist role into HCMC's existing healthcare delivery models.</w:t>
      </w:r>
    </w:p>
    <w:bookmarkEnd w:id="23"/>
    <w:bookmarkStart w:id="24" w:name="X2b1b0d622353bcfd5a899cd6a2d8c230afb354b"/>
    <w:p>
      <w:pPr>
        <w:pStyle w:val="Heading2"/>
      </w:pPr>
      <w:r>
        <w:t xml:space="preserve">4. Methodology: Mixed-Methods Approach for HCMC Context</w:t>
      </w:r>
    </w:p>
    <w:p>
      <w:pPr>
        <w:pStyle w:val="FirstParagraph"/>
      </w:pPr>
      <w:r>
        <w:t xml:space="preserve">Employing a sequential mixed-methods design, this research will be conducted over 18 months in Ho Chi Minh City:</w:t>
      </w:r>
    </w:p>
    <w:p>
      <w:pPr>
        <w:numPr>
          <w:ilvl w:val="0"/>
          <w:numId w:val="1003"/>
        </w:numPr>
        <w:pStyle w:val="Compact"/>
      </w:pPr>
      <w:r>
        <w:rPr>
          <w:bCs/>
          <w:b/>
        </w:rPr>
        <w:t xml:space="preserve">Phase 1 (Quantitative):</w:t>
      </w:r>
      <w:r>
        <w:t xml:space="preserve"> </w:t>
      </w:r>
      <w:r>
        <w:t xml:space="preserve">Survey of 300 patients/families across 5 major HCMC hospitals and community centers accessing rehabilitation services. Assessment of service access, perceived benefits, and functional outcomes using validated tools adapted for Vietnamese context (e.g., Canadian Occupational Performance Measure - COPM).</w:t>
      </w:r>
    </w:p>
    <w:p>
      <w:pPr>
        <w:numPr>
          <w:ilvl w:val="0"/>
          <w:numId w:val="1003"/>
        </w:numPr>
        <w:pStyle w:val="Compact"/>
      </w:pPr>
      <w:r>
        <w:rPr>
          <w:bCs/>
          <w:b/>
        </w:rPr>
        <w:t xml:space="preserve">Phase 2 (Qualitative):</w:t>
      </w:r>
      <w:r>
        <w:t xml:space="preserve"> </w:t>
      </w:r>
      <w:r>
        <w:t xml:space="preserve">In-depth interviews with 30 key stakeholders in HCMC: Occupational Therapists (n=15), physicians, hospital administrators, policy makers (Ministry of Health HCMC Office), and community leaders. Focus on challenges, cultural nuances, and integration strategies.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Triangulation to ensure robust findings relevant to the HCMC setting.</w:t>
      </w:r>
    </w:p>
    <w:bookmarkEnd w:id="24"/>
    <w:bookmarkStart w:id="25" w:name="significance-expected-outcomes"/>
    <w:p>
      <w:pPr>
        <w:pStyle w:val="Heading2"/>
      </w:pPr>
      <w:r>
        <w:t xml:space="preserve">5. Significance &amp; Expected Outcomes</w:t>
      </w:r>
    </w:p>
    <w:p>
      <w:pPr>
        <w:pStyle w:val="FirstParagraph"/>
      </w:pPr>
      <w:r>
        <w:t xml:space="preserve">This research is vital for advancing healthcare in Vietnam Ho Chi Minh City. The outcomes will provide:</w:t>
      </w:r>
    </w:p>
    <w:p>
      <w:pPr>
        <w:numPr>
          <w:ilvl w:val="0"/>
          <w:numId w:val="1004"/>
        </w:numPr>
        <w:pStyle w:val="Compact"/>
      </w:pPr>
      <w:r>
        <w:rPr>
          <w:bCs/>
          <w:b/>
        </w:rPr>
        <w:t xml:space="preserve">Evidence-Based Advocacy:</w:t>
      </w:r>
      <w:r>
        <w:t xml:space="preserve"> </w:t>
      </w:r>
      <w:r>
        <w:t xml:space="preserve">Concrete data on the unmet need and cost-effectiveness of Occupational Therapist services to persuade policymakers within HCMC and national government.</w:t>
      </w:r>
    </w:p>
    <w:p>
      <w:pPr>
        <w:numPr>
          <w:ilvl w:val="0"/>
          <w:numId w:val="1004"/>
        </w:numPr>
        <w:pStyle w:val="Compact"/>
      </w:pPr>
      <w:r>
        <w:rPr>
          <w:bCs/>
          <w:b/>
        </w:rPr>
        <w:t xml:space="preserve">Workforce Development Blueprint:</w:t>
      </w:r>
      <w:r>
        <w:t xml:space="preserve"> </w:t>
      </w:r>
      <w:r>
        <w:t xml:space="preserve">Specific recommendations for integrating Occupational Therapy training into Vietnamese university curricula (e.g., at University of Medicine and Pharmacy in HCMC) and developing competency standards tailored to local needs.</w:t>
      </w:r>
    </w:p>
    <w:p>
      <w:pPr>
        <w:numPr>
          <w:ilvl w:val="0"/>
          <w:numId w:val="1004"/>
        </w:numPr>
        <w:pStyle w:val="Compact"/>
      </w:pPr>
      <w:r>
        <w:rPr>
          <w:bCs/>
          <w:b/>
        </w:rPr>
        <w:t xml:space="preserve">Culturally Sensitive Practice Guidelines:</w:t>
      </w:r>
      <w:r>
        <w:t xml:space="preserve"> </w:t>
      </w:r>
      <w:r>
        <w:t xml:space="preserve">Frameworks for Occupational Therapist practitioners to effectively engage with patients, families, and traditional healers within the Vietnamese cultural context of HCMC.</w:t>
      </w:r>
    </w:p>
    <w:p>
      <w:pPr>
        <w:numPr>
          <w:ilvl w:val="0"/>
          <w:numId w:val="1004"/>
        </w:numPr>
        <w:pStyle w:val="Compact"/>
      </w:pPr>
      <w:r>
        <w:rPr>
          <w:bCs/>
          <w:b/>
        </w:rPr>
        <w:t xml:space="preserve">Service Model Innovation:</w:t>
      </w:r>
      <w:r>
        <w:t xml:space="preserve"> </w:t>
      </w:r>
      <w:r>
        <w:t xml:space="preserve">Proposals for sustainable service delivery models (e.g., hospital-community partnerships, tele-occupational therapy pilots) that can be scaled across Vietnam Ho Chi Minh City and other urban centers.</w:t>
      </w:r>
    </w:p>
    <w:bookmarkEnd w:id="25"/>
    <w:bookmarkStart w:id="26" w:name="X185745e1f7f00590ca46f7ce7e8b244243f5809"/>
    <w:p>
      <w:pPr>
        <w:pStyle w:val="Heading2"/>
      </w:pPr>
      <w:r>
        <w:t xml:space="preserve">6. Conclusion: Building a Foundation for Future Care</w:t>
      </w:r>
    </w:p>
    <w:p>
      <w:pPr>
        <w:pStyle w:val="FirstParagraph"/>
      </w:pPr>
      <w:r>
        <w:t xml:space="preserve">The integration of the Occupational Therapist into the healthcare fabric of Ho Chi Minh City is not merely a professional advancement but an essential step towards achieving Universal Health Coverage (UHC) and improving the quality of life for millions facing functional limitations. This proposed research directly targets this critical gap within Vietnam's most populous city, providing the rigorous evidence necessary to move Occupational Therapy from a niche concept to an integral, accessible, and valued part of the rehabilitation ecosystem. By focusing intensely on Ho Chi Minh City as a microcosm of Vietnam's urban healthcare challenges and opportunities, this study promises actionable insights that can catalyze systemic change. The ultimate goal is a future in Vietnam Ho Chi Minh City where every individual requiring support to live independently can access the transformative expertise of a skilled Occupational Therapist.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Ho Chi Minh City, Vietnam</dc:title>
  <dc:creator/>
  <dc:language>en</dc:language>
  <cp:keywords/>
  <dcterms:created xsi:type="dcterms:W3CDTF">2026-07-24T16:54:13Z</dcterms:created>
  <dcterms:modified xsi:type="dcterms:W3CDTF">2026-07-24T16:54:13Z</dcterms:modified>
</cp:coreProperties>
</file>

<file path=docProps/custom.xml><?xml version="1.0" encoding="utf-8"?>
<Properties xmlns="http://schemas.openxmlformats.org/officeDocument/2006/custom-properties" xmlns:vt="http://schemas.openxmlformats.org/officeDocument/2006/docPropsVTypes"/>
</file>