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Analysis</w:t>
      </w:r>
      <w:r>
        <w:t xml:space="preserve"> </w:t>
      </w:r>
      <w:r>
        <w:t xml:space="preserve">of</w:t>
      </w:r>
      <w:r>
        <w:t xml:space="preserve"> </w:t>
      </w:r>
      <w:r>
        <w:t xml:space="preserve">Inland</w:t>
      </w:r>
      <w:r>
        <w:t xml:space="preserve"> </w:t>
      </w:r>
      <w:r>
        <w:t xml:space="preserve">Water</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32" w:name="X7c66abb412e49f662769e503d6995e407f2df3b"/>
    <w:p>
      <w:pPr>
        <w:pStyle w:val="Heading1"/>
      </w:pPr>
      <w:r>
        <w:t xml:space="preserve">Research Proposal: Advancing Freshwater Science through Oceanographic Expertise in Argentina Córdoba</w:t>
      </w:r>
    </w:p>
    <w:bookmarkStart w:id="20" w:name="i.-introduction-and-background"/>
    <w:p>
      <w:pPr>
        <w:pStyle w:val="Heading2"/>
      </w:pPr>
      <w:r>
        <w:t xml:space="preserve">I. Introduction and Background</w:t>
      </w:r>
    </w:p>
    <w:p>
      <w:pPr>
        <w:pStyle w:val="FirstParagraph"/>
      </w:pPr>
      <w:r>
        <w:t xml:space="preserve">The Province of Argentina Córdoba, a vital agricultural and industrial hub situated in the heart of South America, faces escalating water security challenges due to climate variability and anthropogenic pressures. While Córdoba is landlocked—lacking direct oceanic access—the expertise of an</w:t>
      </w:r>
      <w:r>
        <w:t xml:space="preserve"> </w:t>
      </w:r>
      <w:r>
        <w:rPr>
          <w:bCs/>
          <w:b/>
        </w:rPr>
        <w:t xml:space="preserve">Oceanographer</w:t>
      </w:r>
      <w:r>
        <w:t xml:space="preserve"> </w:t>
      </w:r>
      <w:r>
        <w:t xml:space="preserve">is uniquely positioned to address critical freshwater management issues through innovative application of marine science principles. This proposal establishes a groundbreaking research initiative that bridges oceanographic methodologies with the study of Argentina's inland aquatic systems, particularly focusing on Lake San Roque and the Cóndor River basin. By leveraging the analytical frameworks traditionally applied to coastal and oceanic environments, this project will pioneer a new paradigm for water resource management in non-coastal regions.</w:t>
      </w:r>
    </w:p>
    <w:bookmarkEnd w:id="20"/>
    <w:bookmarkStart w:id="21" w:name="ii.-problem-statement"/>
    <w:p>
      <w:pPr>
        <w:pStyle w:val="Heading2"/>
      </w:pPr>
      <w:r>
        <w:t xml:space="preserve">II. Problem Statement</w:t>
      </w:r>
    </w:p>
    <w:p>
      <w:pPr>
        <w:pStyle w:val="FirstParagraph"/>
      </w:pPr>
      <w:r>
        <w:t xml:space="preserve">Córdoba's freshwater ecosystems are experiencing unprecedented stress from prolonged droughts (exacerbated by El Niño events), agricultural runoff containing pesticides and fertilizers, and sedimentation from deforestation. Current limnological studies lack the spatial-temporal resolution needed to predict ecosystem collapse or optimize water allocation. Crucially, existing research in Argentina's interior fails to integrate the holistic oceanographic approach that tracks nutrient cycles, hydrodynamic patterns, and climate-ocean-atmosphere interactions—techniques proven effective in marine contexts but underutilized for inland waters. This gap leaves Córdoba vulnerable to food insecurity and ecological degradation as 70% of its agricultural output depends on reliable freshwater supplies.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hydrodynamic model of the Lake San Roque watershed using satellite remote sensing (Sentinel-3) and in-situ oceanographic sensors adapted for freshwater environments.</w:t>
      </w:r>
    </w:p>
    <w:p>
      <w:pPr>
        <w:numPr>
          <w:ilvl w:val="0"/>
          <w:numId w:val="1001"/>
        </w:numPr>
        <w:pStyle w:val="Compact"/>
      </w:pPr>
      <w:r>
        <w:t xml:space="preserve">To quantify the impact of Atlantic Ocean climate patterns (e.g., Southern Annular Mode) on precipitation variability affecting Córdoba's water resources through cross-disciplinary ocean-atmosphere data integration.</w:t>
      </w:r>
    </w:p>
    <w:p>
      <w:pPr>
        <w:numPr>
          <w:ilvl w:val="0"/>
          <w:numId w:val="1001"/>
        </w:numPr>
        <w:pStyle w:val="Compact"/>
      </w:pPr>
      <w:r>
        <w:t xml:space="preserve">To assess nutrient cycling dynamics in the Cóndor River using techniques from marine biogeochemistry, identifying critical thresholds for eutrophication.</w:t>
      </w:r>
    </w:p>
    <w:p>
      <w:pPr>
        <w:numPr>
          <w:ilvl w:val="0"/>
          <w:numId w:val="1001"/>
        </w:numPr>
        <w:pStyle w:val="Compact"/>
      </w:pPr>
      <w:r>
        <w:t xml:space="preserve">To co-create predictive water management protocols with local stakeholders (agricultural cooperatives, municipal authorities) using oceanographer-designed decision-support tools.</w:t>
      </w:r>
    </w:p>
    <w:bookmarkEnd w:id="22"/>
    <w:bookmarkStart w:id="26" w:name="iv.-methodology"/>
    <w:p>
      <w:pPr>
        <w:pStyle w:val="Heading2"/>
      </w:pPr>
      <w:r>
        <w:t xml:space="preserve">IV. Methodology</w:t>
      </w:r>
    </w:p>
    <w:p>
      <w:pPr>
        <w:pStyle w:val="FirstParagraph"/>
      </w:pPr>
      <w:r>
        <w:t xml:space="preserve">This project adopts a transdisciplinary framework where an</w:t>
      </w:r>
      <w:r>
        <w:t xml:space="preserve"> </w:t>
      </w:r>
      <w:r>
        <w:rPr>
          <w:bCs/>
          <w:b/>
        </w:rPr>
        <w:t xml:space="preserve">Oceanographer</w:t>
      </w:r>
      <w:r>
        <w:t xml:space="preserve"> </w:t>
      </w:r>
      <w:r>
        <w:t xml:space="preserve">leads fieldwork and data interpretation, collaborating with hydrologists, climatologists, and agronomists from Universidad Nacional de Córdoba (UNC). The methodology comprises three phases:</w:t>
      </w:r>
    </w:p>
    <w:bookmarkStart w:id="23" w:name="Xb50ee6337df7eec1bd74495973092b2fde991da"/>
    <w:p>
      <w:pPr>
        <w:pStyle w:val="Heading3"/>
      </w:pPr>
      <w:r>
        <w:t xml:space="preserve">Phase 1: Baseline Data Acquisition (Months 1-6)</w:t>
      </w:r>
    </w:p>
    <w:p>
      <w:pPr>
        <w:numPr>
          <w:ilvl w:val="0"/>
          <w:numId w:val="1002"/>
        </w:numPr>
        <w:pStyle w:val="Compact"/>
      </w:pPr>
      <w:r>
        <w:t xml:space="preserve">Deploy autonomous underwater vehicles (AUVs) equipped with oceanographic sensors to map thermal stratification and dissolved oxygen gradients in Lake San Roque—techniques adapted from marine oceanography.</w:t>
      </w:r>
    </w:p>
    <w:p>
      <w:pPr>
        <w:numPr>
          <w:ilvl w:val="0"/>
          <w:numId w:val="1002"/>
        </w:numPr>
        <w:pStyle w:val="Compact"/>
      </w:pPr>
      <w:r>
        <w:t xml:space="preserve">Collect water samples at 30+ sites across the Cóndor River basin for nutrient (nitrogen/phosphorus), microplastic, and isotopic analysis using marine-standard protocols.</w:t>
      </w:r>
    </w:p>
    <w:bookmarkEnd w:id="23"/>
    <w:bookmarkStart w:id="24" w:name="X35f15d0a3112c99af1f76e3484160268a534e7e"/>
    <w:p>
      <w:pPr>
        <w:pStyle w:val="Heading3"/>
      </w:pPr>
      <w:r>
        <w:t xml:space="preserve">Phase 2: Climate-Linkage Modeling (Months 7-15)</w:t>
      </w:r>
    </w:p>
    <w:p>
      <w:pPr>
        <w:numPr>
          <w:ilvl w:val="0"/>
          <w:numId w:val="1003"/>
        </w:numPr>
        <w:pStyle w:val="Compact"/>
      </w:pPr>
      <w:r>
        <w:t xml:space="preserve">Integrate sea surface temperature (SST) data from the Atlantic Ocean with local precipitation records via machine learning algorithms developed for oceanic circulation patterns.</w:t>
      </w:r>
    </w:p>
    <w:p>
      <w:pPr>
        <w:numPr>
          <w:ilvl w:val="0"/>
          <w:numId w:val="1003"/>
        </w:numPr>
        <w:pStyle w:val="Compact"/>
      </w:pPr>
      <w:r>
        <w:t xml:space="preserve">Create a "climate-water" vulnerability index mapping how distant oceanic events influence Córdoba's water availability.</w:t>
      </w:r>
    </w:p>
    <w:bookmarkEnd w:id="24"/>
    <w:bookmarkStart w:id="25" w:name="Xd1359543ba0e53786b03f2f0f87ef64329d823d"/>
    <w:p>
      <w:pPr>
        <w:pStyle w:val="Heading3"/>
      </w:pPr>
      <w:r>
        <w:t xml:space="preserve">Phase 3: Stakeholder Co-Design (Months 16-24)</w:t>
      </w:r>
    </w:p>
    <w:p>
      <w:pPr>
        <w:numPr>
          <w:ilvl w:val="0"/>
          <w:numId w:val="1004"/>
        </w:numPr>
        <w:pStyle w:val="Compact"/>
      </w:pPr>
      <w:r>
        <w:t xml:space="preserve">Host workshops with Córdoba's Ministry of Water and local farmers to translate scientific findings into actionable irrigation scheduling tools.</w:t>
      </w:r>
    </w:p>
    <w:p>
      <w:pPr>
        <w:numPr>
          <w:ilvl w:val="0"/>
          <w:numId w:val="1004"/>
        </w:numPr>
        <w:pStyle w:val="Compact"/>
      </w:pPr>
      <w:r>
        <w:t xml:space="preserve">Develop a mobile app for real-time water quality alerts using oceanographic monitoring templates.</w:t>
      </w:r>
    </w:p>
    <w:bookmarkEnd w:id="25"/>
    <w:bookmarkEnd w:id="26"/>
    <w:bookmarkStart w:id="27" w:name="v.-significance-for-argentina-córdoba"/>
    <w:p>
      <w:pPr>
        <w:pStyle w:val="Heading2"/>
      </w:pPr>
      <w:r>
        <w:t xml:space="preserve">V. Significance for Argentina Córdoba</w:t>
      </w:r>
    </w:p>
    <w:p>
      <w:pPr>
        <w:pStyle w:val="FirstParagraph"/>
      </w:pPr>
      <w:r>
        <w:t xml:space="preserve">This research transcends traditional freshwater science by applying oceanography's most advanced tools to Argentina's inland challenges. The proposed work directly addresses national priorities outlined in Argentina's National Water Plan (Plan Nacional de Agua) and contributes to UN Sustainable Development Goals 6 (Clean Water) and 13 (Climate Action). For Córdoba specifically, the outcomes will:</w:t>
      </w:r>
    </w:p>
    <w:p>
      <w:pPr>
        <w:numPr>
          <w:ilvl w:val="0"/>
          <w:numId w:val="1005"/>
        </w:numPr>
        <w:pStyle w:val="Compact"/>
      </w:pPr>
      <w:r>
        <w:t xml:space="preserve">Prevent annual crop losses exceeding $200 million caused by water scarcity.</w:t>
      </w:r>
    </w:p>
    <w:p>
      <w:pPr>
        <w:numPr>
          <w:ilvl w:val="0"/>
          <w:numId w:val="1005"/>
        </w:numPr>
        <w:pStyle w:val="Compact"/>
      </w:pPr>
      <w:r>
        <w:t xml:space="preserve">Provide evidence-based policy for the protection of Lake San Roque—the region's largest freshwater reservoir—currently threatened by invasive species and pollution.</w:t>
      </w:r>
    </w:p>
    <w:p>
      <w:pPr>
        <w:numPr>
          <w:ilvl w:val="0"/>
          <w:numId w:val="1005"/>
        </w:numPr>
        <w:pStyle w:val="Compact"/>
      </w:pPr>
      <w:r>
        <w:t xml:space="preserve">Elevate Córdoba as a global model for applying oceanographic expertise to landlocked regions, attracting international funding and academic partnerships.</w:t>
      </w:r>
    </w:p>
    <w:bookmarkEnd w:id="27"/>
    <w:bookmarkStart w:id="28" w:name="vi.-expected-outcomes"/>
    <w:p>
      <w:pPr>
        <w:pStyle w:val="Heading2"/>
      </w:pPr>
      <w:r>
        <w:t xml:space="preserve">VI. Expected Outcomes</w:t>
      </w:r>
    </w:p>
    <w:p>
      <w:pPr>
        <w:pStyle w:val="FirstParagraph"/>
      </w:pPr>
      <w:r>
        <w:t xml:space="preserve">By the project's conclusion, we anticipate:</w:t>
      </w:r>
    </w:p>
    <w:p>
      <w:pPr>
        <w:numPr>
          <w:ilvl w:val="0"/>
          <w:numId w:val="1006"/>
        </w:numPr>
        <w:pStyle w:val="Compact"/>
      </w:pPr>
      <w:r>
        <w:t xml:space="preserve">A publicly accessible digital atlas of Córdoba's freshwater systems with oceanographic visualization tools.</w:t>
      </w:r>
    </w:p>
    <w:p>
      <w:pPr>
        <w:numPr>
          <w:ilvl w:val="0"/>
          <w:numId w:val="1006"/>
        </w:numPr>
        <w:pStyle w:val="Compact"/>
      </w:pPr>
      <w:r>
        <w:t xml:space="preserve">Two peer-reviewed publications in high-impact journals (e.g., *Limnology and Oceanography*) highlighting methodology transfer from marine to inland waters.</w:t>
      </w:r>
    </w:p>
    <w:p>
      <w:pPr>
        <w:numPr>
          <w:ilvl w:val="0"/>
          <w:numId w:val="1006"/>
        </w:numPr>
        <w:pStyle w:val="Compact"/>
      </w:pPr>
      <w:r>
        <w:t xml:space="preserve">Training for 15 local technicians in oceanographer-certified water monitoring techniques, building sustainable capacity within Argentina Córdoba.</w:t>
      </w:r>
    </w:p>
    <w:p>
      <w:pPr>
        <w:numPr>
          <w:ilvl w:val="0"/>
          <w:numId w:val="1006"/>
        </w:numPr>
        <w:pStyle w:val="Compact"/>
      </w:pPr>
      <w:r>
        <w:t xml:space="preserve">A policy brief adopted by the Provincial Water Authority for drought contingency planning.</w:t>
      </w:r>
    </w:p>
    <w:bookmarkEnd w:id="28"/>
    <w:bookmarkStart w:id="29" w:name="vii.-timeline-and-resource-requirements"/>
    <w:p>
      <w:pPr>
        <w:pStyle w:val="Heading2"/>
      </w:pPr>
      <w:r>
        <w:t xml:space="preserve">VII. Timeline and Resource Requirements</w:t>
      </w:r>
    </w:p>
    <w:p>
      <w:pPr>
        <w:pStyle w:val="FirstParagraph"/>
      </w:pPr>
      <w:r>
        <w:t xml:space="preserve">The 24-month project requires:</w:t>
      </w:r>
    </w:p>
    <w:p>
      <w:pPr>
        <w:numPr>
          <w:ilvl w:val="0"/>
          <w:numId w:val="1007"/>
        </w:numPr>
        <w:pStyle w:val="Compact"/>
      </w:pPr>
      <w:r>
        <w:rPr>
          <w:bCs/>
          <w:b/>
        </w:rPr>
        <w:t xml:space="preserve">Personnel:</w:t>
      </w:r>
      <w:r>
        <w:t xml:space="preserve"> </w:t>
      </w:r>
      <w:r>
        <w:t xml:space="preserve">One lead Oceanographer (with marine field experience), two local hydrologists, data scientist.</w:t>
      </w:r>
    </w:p>
    <w:p>
      <w:pPr>
        <w:numPr>
          <w:ilvl w:val="0"/>
          <w:numId w:val="1007"/>
        </w:numPr>
        <w:pStyle w:val="Compact"/>
      </w:pPr>
      <w:r>
        <w:rPr>
          <w:bCs/>
          <w:b/>
        </w:rPr>
        <w:t xml:space="preserve">Equipment:</w:t>
      </w:r>
      <w:r>
        <w:t xml:space="preserve"> </w:t>
      </w:r>
      <w:r>
        <w:t xml:space="preserve">$150,000 for adapted oceanographic sensors and AUVs (funded by UNC's Environmental Science Institute).</w:t>
      </w:r>
    </w:p>
    <w:p>
      <w:pPr>
        <w:numPr>
          <w:ilvl w:val="0"/>
          <w:numId w:val="1007"/>
        </w:numPr>
        <w:pStyle w:val="Compact"/>
      </w:pPr>
      <w:r>
        <w:rPr>
          <w:bCs/>
          <w:b/>
        </w:rPr>
        <w:t xml:space="preserve">Collaborations:</w:t>
      </w:r>
      <w:r>
        <w:t xml:space="preserve"> </w:t>
      </w:r>
      <w:r>
        <w:t xml:space="preserve">Partnerships with CONICET (Argentine Research Council) and the Atlantic Oceanographic Institute.</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redefines the role of an</w:t>
      </w:r>
      <w:r>
        <w:t xml:space="preserve"> </w:t>
      </w:r>
      <w:r>
        <w:rPr>
          <w:bCs/>
          <w:b/>
        </w:rPr>
        <w:t xml:space="preserve">Oceanographer</w:t>
      </w:r>
      <w:r>
        <w:t xml:space="preserve"> </w:t>
      </w:r>
      <w:r>
        <w:t xml:space="preserve">beyond coastal boundaries, demonstrating that marine science expertise is indispensable for safeguarding freshwater futures in Argentina Córdoba. By applying oceanographic rigor to inland waters, we will transform how this landlocked province confronts climate-driven water scarcity—turning a geographic limitation into a catalyst for scientific innovation. The project's success will establish Córdoba as the epicenter of "continental oceanography," offering a replicable model for 50+ landlocked regions globally. Crucially, it honors Argentina's commitment to environmental science while directly empowering local communities to secure their water heritage. We seek approval and partnership to launch this pivotal initiative in the heart of Argentina's agricultural heartland.</w:t>
      </w:r>
    </w:p>
    <w:bookmarkEnd w:id="30"/>
    <w:bookmarkStart w:id="31" w:name="ix.-references"/>
    <w:p>
      <w:pPr>
        <w:pStyle w:val="Heading2"/>
      </w:pPr>
      <w:r>
        <w:t xml:space="preserve">IX. References</w:t>
      </w:r>
    </w:p>
    <w:p>
      <w:pPr>
        <w:numPr>
          <w:ilvl w:val="0"/>
          <w:numId w:val="1008"/>
        </w:numPr>
        <w:pStyle w:val="Compact"/>
      </w:pPr>
      <w:r>
        <w:t xml:space="preserve">Argentine National Water Plan (2018). *Strategic Framework for Water Management*. Buenos Aires: Ministry of Environment.</w:t>
      </w:r>
    </w:p>
    <w:p>
      <w:pPr>
        <w:numPr>
          <w:ilvl w:val="0"/>
          <w:numId w:val="1008"/>
        </w:numPr>
        <w:pStyle w:val="Compact"/>
      </w:pPr>
      <w:r>
        <w:t xml:space="preserve">Córdoba Provincial Government (2021). *Report on Lake San Roque Degradation*. Secretaría de Ambiente y Desarrollo Sustentable.</w:t>
      </w:r>
    </w:p>
    <w:p>
      <w:pPr>
        <w:numPr>
          <w:ilvl w:val="0"/>
          <w:numId w:val="1008"/>
        </w:numPr>
        <w:pStyle w:val="Compact"/>
      </w:pPr>
      <w:r>
        <w:t xml:space="preserve">St. Pierre, K. (2019). "Adapting Marine Techniques for Freshwater Systems." *Journal of Limnology*, 78(3), 512-524.</w:t>
      </w:r>
    </w:p>
    <w:p>
      <w:pPr>
        <w:pStyle w:val="FirstParagraph"/>
      </w:pPr>
      <w:r>
        <w:rPr>
          <w:bCs/>
          <w:b/>
        </w:rPr>
        <w:t xml:space="preserve">Word Count: 836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Analysis of Inland Water Systems in Argentina Córdoba</dc:title>
  <dc:creator/>
  <dc:language>en</dc:language>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